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F59734" w14:textId="61A82D7D" w:rsidR="00970EF2" w:rsidRDefault="00970EF2" w:rsidP="00970EF2">
      <w:pPr>
        <w:tabs>
          <w:tab w:val="center" w:pos="4536"/>
          <w:tab w:val="right" w:pos="8280"/>
          <w:tab w:val="right" w:pos="9781"/>
        </w:tabs>
        <w:snapToGrid w:val="0"/>
        <w:spacing w:after="0"/>
        <w:ind w:right="-58"/>
        <w:rPr>
          <w:rFonts w:ascii="Arial" w:hAnsi="Arial" w:cs="Arial"/>
          <w:b/>
          <w:bCs/>
          <w:sz w:val="24"/>
          <w:szCs w:val="24"/>
        </w:rPr>
      </w:pPr>
      <w:r>
        <w:rPr>
          <w:rFonts w:ascii="Arial" w:eastAsia="Batang" w:hAnsi="Arial" w:cs="Arial"/>
          <w:b/>
          <w:bCs/>
          <w:sz w:val="24"/>
          <w:szCs w:val="24"/>
        </w:rPr>
        <w:t>3GPP TSG RAN WG1 Meeting #</w:t>
      </w:r>
      <w:r>
        <w:rPr>
          <w:rFonts w:ascii="Arial" w:hAnsi="Arial" w:cs="Arial"/>
          <w:b/>
          <w:bCs/>
          <w:sz w:val="24"/>
          <w:szCs w:val="24"/>
        </w:rPr>
        <w:t>87</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t>R1-161</w:t>
      </w:r>
      <w:r w:rsidR="0049338B">
        <w:rPr>
          <w:rFonts w:ascii="Arial" w:hAnsi="Arial" w:cs="Arial"/>
          <w:b/>
          <w:bCs/>
          <w:sz w:val="24"/>
          <w:szCs w:val="24"/>
        </w:rPr>
        <w:t>2501</w:t>
      </w:r>
    </w:p>
    <w:p w14:paraId="40B67E15" w14:textId="77777777" w:rsidR="00970EF2" w:rsidRDefault="00970EF2" w:rsidP="00970EF2">
      <w:pPr>
        <w:pStyle w:val="CRCoverPage"/>
        <w:snapToGrid w:val="0"/>
        <w:spacing w:after="0"/>
        <w:outlineLvl w:val="0"/>
        <w:rPr>
          <w:b/>
          <w:noProof/>
          <w:sz w:val="18"/>
          <w:szCs w:val="24"/>
        </w:rPr>
      </w:pPr>
      <w:r>
        <w:rPr>
          <w:rFonts w:cs="Arial"/>
          <w:b/>
          <w:bCs/>
          <w:sz w:val="24"/>
        </w:rPr>
        <w:t>Reno, USA 14</w:t>
      </w:r>
      <w:r>
        <w:rPr>
          <w:rFonts w:cs="Arial"/>
          <w:b/>
          <w:bCs/>
          <w:sz w:val="24"/>
          <w:vertAlign w:val="superscript"/>
        </w:rPr>
        <w:t>th</w:t>
      </w:r>
      <w:r>
        <w:rPr>
          <w:rFonts w:cs="Arial"/>
          <w:b/>
          <w:bCs/>
          <w:sz w:val="24"/>
        </w:rPr>
        <w:t xml:space="preserve"> - 18</w:t>
      </w:r>
      <w:r>
        <w:rPr>
          <w:rFonts w:cs="Arial"/>
          <w:b/>
          <w:bCs/>
          <w:sz w:val="24"/>
          <w:vertAlign w:val="superscript"/>
        </w:rPr>
        <w:t>th</w:t>
      </w:r>
      <w:r>
        <w:rPr>
          <w:rFonts w:cs="Arial"/>
          <w:b/>
          <w:bCs/>
          <w:sz w:val="24"/>
        </w:rPr>
        <w:t xml:space="preserve"> November 2016</w:t>
      </w:r>
    </w:p>
    <w:p w14:paraId="45173E19" w14:textId="77777777" w:rsidR="00FC260D" w:rsidRDefault="00FC260D" w:rsidP="00012357">
      <w:pPr>
        <w:tabs>
          <w:tab w:val="left" w:pos="1985"/>
        </w:tabs>
        <w:ind w:left="2040" w:hangingChars="850" w:hanging="2040"/>
        <w:rPr>
          <w:rFonts w:ascii="Arial" w:hAnsi="Arial"/>
          <w:b/>
          <w:sz w:val="24"/>
        </w:rPr>
      </w:pPr>
    </w:p>
    <w:p w14:paraId="07F9A6B2" w14:textId="21A11C3A"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945001">
        <w:rPr>
          <w:rFonts w:ascii="Arial" w:hAnsi="Arial"/>
          <w:sz w:val="24"/>
          <w:lang w:eastAsia="ko-KR"/>
        </w:rPr>
        <w:t>7.1.3</w:t>
      </w:r>
      <w:r w:rsidR="0068023D">
        <w:rPr>
          <w:rFonts w:ascii="Arial" w:hAnsi="Arial"/>
          <w:sz w:val="24"/>
          <w:lang w:eastAsia="ko-KR"/>
        </w:rPr>
        <w:t>.3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1AC03E6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416BC4" w:rsidRPr="00416BC4">
        <w:rPr>
          <w:rFonts w:ascii="Arial" w:hAnsi="Arial"/>
          <w:sz w:val="24"/>
        </w:rPr>
        <w:t xml:space="preserve">CSI acquisition for </w:t>
      </w:r>
      <w:r w:rsidR="002459F6">
        <w:rPr>
          <w:rFonts w:ascii="Arial" w:hAnsi="Arial"/>
          <w:sz w:val="24"/>
        </w:rPr>
        <w:t>U</w:t>
      </w:r>
      <w:r w:rsidR="00416BC4" w:rsidRPr="00416BC4">
        <w:rPr>
          <w:rFonts w:ascii="Arial" w:hAnsi="Arial"/>
          <w:sz w:val="24"/>
        </w:rPr>
        <w:t>L NR MIMO</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2958FD">
      <w:pPr>
        <w:pStyle w:val="Heading1"/>
      </w:pPr>
      <w:r w:rsidRPr="002958FD">
        <w:t>I</w:t>
      </w:r>
      <w:r w:rsidRPr="002958FD">
        <w:rPr>
          <w:rFonts w:hint="eastAsia"/>
        </w:rPr>
        <w:t>ntroduction</w:t>
      </w:r>
    </w:p>
    <w:p w14:paraId="6F5D94D0" w14:textId="2339253E" w:rsidR="00683969" w:rsidRDefault="0089678B" w:rsidP="008D5BB7">
      <w:pPr>
        <w:pStyle w:val="maintext"/>
        <w:ind w:firstLine="400"/>
      </w:pPr>
      <w:r>
        <w:t xml:space="preserve">In LTE, UL CSI is calculated at the </w:t>
      </w:r>
      <w:proofErr w:type="spellStart"/>
      <w:r>
        <w:t>eNB</w:t>
      </w:r>
      <w:proofErr w:type="spellEnd"/>
      <w:r>
        <w:t xml:space="preserve"> primarily via sounding ref</w:t>
      </w:r>
      <w:r w:rsidR="00683969">
        <w:t xml:space="preserve">erence signal (SRS) and used for UL link adaptation. Once the </w:t>
      </w:r>
      <w:proofErr w:type="spellStart"/>
      <w:r w:rsidR="00683969">
        <w:t>eNB</w:t>
      </w:r>
      <w:proofErr w:type="spellEnd"/>
      <w:r w:rsidR="00683969">
        <w:t xml:space="preserve"> determines UL transmission parameters, MIMO-specific transmission parameters are included in DCI format 4 of the associated UL grant. Such parameters include </w:t>
      </w:r>
      <w:r w:rsidR="00D07E86">
        <w:t xml:space="preserve">transmit </w:t>
      </w:r>
      <w:r w:rsidR="00683969">
        <w:t xml:space="preserve">PMI and RI assuming that codebook-based transmission is used. </w:t>
      </w:r>
    </w:p>
    <w:p w14:paraId="0AFEB6B2" w14:textId="69C18D2F" w:rsidR="0089678B" w:rsidRDefault="00683969" w:rsidP="008D5BB7">
      <w:pPr>
        <w:pStyle w:val="maintext"/>
        <w:ind w:firstLine="400"/>
      </w:pPr>
      <w:r>
        <w:t>For NR, the same mechanism can be used for codebook-based transmission. However, more scenarios also need to be considered for NR such as TDD (where UL-DL reciprocity is feasible)</w:t>
      </w:r>
      <w:r w:rsidR="00701AEC">
        <w:t>, support for &gt;6GHz carrier frequencies,</w:t>
      </w:r>
      <w:r>
        <w:t xml:space="preserve"> and the possibility to support other MIMO transmission schemes/methods.   </w:t>
      </w:r>
      <w:r w:rsidR="0089678B">
        <w:t xml:space="preserve"> </w:t>
      </w:r>
    </w:p>
    <w:p w14:paraId="1FEBCA56" w14:textId="644FEB49" w:rsidR="00701AEC" w:rsidRDefault="00701AEC" w:rsidP="008D5BB7">
      <w:pPr>
        <w:pStyle w:val="maintext"/>
        <w:ind w:firstLine="400"/>
      </w:pPr>
      <w:r>
        <w:t xml:space="preserve">Compared to DL CSI acquisition (see our companion contribution </w:t>
      </w:r>
      <w:r>
        <w:fldChar w:fldCharType="begin"/>
      </w:r>
      <w:r>
        <w:instrText xml:space="preserve"> REF _Ref462662532 \r \h </w:instrText>
      </w:r>
      <w:r>
        <w:fldChar w:fldCharType="separate"/>
      </w:r>
      <w:r>
        <w:t>[1]</w:t>
      </w:r>
      <w:r>
        <w:fldChar w:fldCharType="end"/>
      </w:r>
      <w:r>
        <w:t xml:space="preserve">) which is </w:t>
      </w:r>
      <w:r w:rsidR="009800A7">
        <w:t>centered</w:t>
      </w:r>
      <w:r>
        <w:t xml:space="preserve"> </w:t>
      </w:r>
      <w:r w:rsidR="004204AA">
        <w:t>on</w:t>
      </w:r>
      <w:r>
        <w:t xml:space="preserve"> CSI reporting (from UE to </w:t>
      </w:r>
      <w:proofErr w:type="spellStart"/>
      <w:r>
        <w:t>gNB</w:t>
      </w:r>
      <w:proofErr w:type="spellEnd"/>
      <w:r>
        <w:t xml:space="preserve">), UL CSI acquisition is simply on the DL control </w:t>
      </w:r>
      <w:r w:rsidR="009800A7">
        <w:t>signaling</w:t>
      </w:r>
      <w:r>
        <w:t xml:space="preserve"> and RS needed for enabling CSI calculation at the </w:t>
      </w:r>
      <w:proofErr w:type="spellStart"/>
      <w:r>
        <w:t>gNB</w:t>
      </w:r>
      <w:proofErr w:type="spellEnd"/>
      <w:r>
        <w:t xml:space="preserve">. </w:t>
      </w:r>
    </w:p>
    <w:p w14:paraId="4E6CCAF8" w14:textId="15FA97DE" w:rsidR="008D5BB7" w:rsidRDefault="00A87C8E" w:rsidP="008D5BB7">
      <w:pPr>
        <w:pStyle w:val="maintext"/>
        <w:ind w:firstLine="400"/>
      </w:pPr>
      <w:r>
        <w:t xml:space="preserve">In relation to UL CSI acquisition for </w:t>
      </w:r>
      <w:r w:rsidR="003F0FE2">
        <w:t xml:space="preserve">NR </w:t>
      </w:r>
      <w:r>
        <w:t>UL MIMO, the following issues are addressed in this contribution.</w:t>
      </w:r>
      <w:r w:rsidR="008D5BB7">
        <w:t xml:space="preserve"> </w:t>
      </w:r>
    </w:p>
    <w:p w14:paraId="7351E26F" w14:textId="13FC3475" w:rsidR="00453A7B" w:rsidRDefault="00683969" w:rsidP="00453A7B">
      <w:pPr>
        <w:pStyle w:val="maintext"/>
        <w:numPr>
          <w:ilvl w:val="0"/>
          <w:numId w:val="21"/>
        </w:numPr>
        <w:ind w:firstLineChars="0"/>
      </w:pPr>
      <w:r>
        <w:t>MIMO-related transmission parameters</w:t>
      </w:r>
      <w:r w:rsidR="005804BB">
        <w:t xml:space="preserve"> (</w:t>
      </w:r>
      <w:r w:rsidR="009800A7">
        <w:t>signaled</w:t>
      </w:r>
      <w:r w:rsidR="005804BB">
        <w:t xml:space="preserve"> in UL-related DCI)</w:t>
      </w:r>
    </w:p>
    <w:p w14:paraId="5CE95CA9" w14:textId="7A6A5AAF" w:rsidR="00683969" w:rsidRDefault="007E5B68" w:rsidP="00453A7B">
      <w:pPr>
        <w:pStyle w:val="maintext"/>
        <w:numPr>
          <w:ilvl w:val="0"/>
          <w:numId w:val="21"/>
        </w:numPr>
        <w:ind w:firstLineChars="0"/>
      </w:pPr>
      <w:r>
        <w:t>Reference signals (RSs) used for UL CSI acquisition</w:t>
      </w:r>
    </w:p>
    <w:p w14:paraId="2AA61DC3" w14:textId="19C95814" w:rsidR="00AD6148" w:rsidRPr="008C3FDD" w:rsidRDefault="00AD6148" w:rsidP="00453A7B">
      <w:pPr>
        <w:pStyle w:val="maintext"/>
        <w:ind w:left="1120" w:firstLineChars="0" w:firstLine="0"/>
      </w:pPr>
    </w:p>
    <w:p w14:paraId="41D0954F" w14:textId="4703FB09" w:rsidR="003E633B" w:rsidRDefault="00715ED8" w:rsidP="00AD6148">
      <w:pPr>
        <w:pStyle w:val="Heading1"/>
      </w:pPr>
      <w:r>
        <w:t>Proposal</w:t>
      </w:r>
    </w:p>
    <w:p w14:paraId="79FCDED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74FF15C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3D343015" w14:textId="07C7CE05" w:rsidR="00D07E86" w:rsidRDefault="00683096" w:rsidP="00F74897">
      <w:pPr>
        <w:pStyle w:val="maintext"/>
        <w:ind w:firstLine="400"/>
      </w:pPr>
      <w:r>
        <w:t xml:space="preserve">To enable UL MIMO, </w:t>
      </w:r>
      <w:r w:rsidR="00F74897">
        <w:t>t</w:t>
      </w:r>
      <w:r>
        <w:t>ransmit PMI (TPMI) and transmit RI (TRI)</w:t>
      </w:r>
      <w:r w:rsidR="00F74897">
        <w:t xml:space="preserve"> need to be </w:t>
      </w:r>
      <w:r w:rsidR="009800A7" w:rsidRPr="009800A7">
        <w:t>s</w:t>
      </w:r>
      <w:r w:rsidR="009800A7">
        <w:t>ignaled</w:t>
      </w:r>
      <w:r w:rsidR="00F74897">
        <w:t xml:space="preserve"> in the UL-related DCI.</w:t>
      </w:r>
      <w:r>
        <w:t xml:space="preserve"> Analogous to LTE, TPMI indicates the choice of precoder taken from a predefined codebook for a given number of layers, and TRI the number of transmission layers. </w:t>
      </w:r>
      <w:r w:rsidR="00D07E86">
        <w:t>For NR, at least the following two scenarios can be considered in relation to TPMI:</w:t>
      </w:r>
    </w:p>
    <w:p w14:paraId="0F06ADAE" w14:textId="36F3EF39" w:rsidR="00683096" w:rsidRDefault="00D07E86" w:rsidP="00F74897">
      <w:pPr>
        <w:pStyle w:val="maintext"/>
        <w:numPr>
          <w:ilvl w:val="0"/>
          <w:numId w:val="25"/>
        </w:numPr>
        <w:ind w:firstLineChars="0"/>
      </w:pPr>
      <w:r>
        <w:t>Frequency-selective UL precoding</w:t>
      </w:r>
      <w:r w:rsidR="00281D37">
        <w:t xml:space="preserve"> </w:t>
      </w:r>
      <w:r w:rsidR="00683096">
        <w:t xml:space="preserve"> </w:t>
      </w:r>
    </w:p>
    <w:p w14:paraId="472D3081" w14:textId="2BAA93B0" w:rsidR="00D07E86" w:rsidRDefault="00D07E86" w:rsidP="00F74897">
      <w:pPr>
        <w:pStyle w:val="maintext"/>
        <w:numPr>
          <w:ilvl w:val="0"/>
          <w:numId w:val="25"/>
        </w:numPr>
        <w:ind w:firstLineChars="0"/>
      </w:pPr>
      <w:r>
        <w:t xml:space="preserve">TDD or DL-UL reciprocity </w:t>
      </w:r>
    </w:p>
    <w:p w14:paraId="6B77D7BB" w14:textId="77777777" w:rsidR="00281D37" w:rsidRDefault="00281D37" w:rsidP="00F74897">
      <w:pPr>
        <w:pStyle w:val="maintext"/>
        <w:ind w:firstLineChars="0" w:firstLine="0"/>
      </w:pPr>
    </w:p>
    <w:p w14:paraId="5190C5D4" w14:textId="15EDCF3B" w:rsidR="00281D37" w:rsidRDefault="00D430DB" w:rsidP="00281D37">
      <w:pPr>
        <w:pStyle w:val="Heading2"/>
      </w:pPr>
      <w:r>
        <w:t>TPMI for frequency selective precoding</w:t>
      </w:r>
    </w:p>
    <w:p w14:paraId="3A023B18" w14:textId="2BAA96DF" w:rsidR="00281D37" w:rsidRDefault="00B234BA" w:rsidP="00281D37">
      <w:pPr>
        <w:spacing w:before="60" w:after="60" w:line="288" w:lineRule="auto"/>
        <w:ind w:firstLine="446"/>
        <w:jc w:val="both"/>
      </w:pPr>
      <w:r>
        <w:t>When</w:t>
      </w:r>
      <w:r w:rsidR="00281D37">
        <w:t xml:space="preserve"> a codebook-based MIMO transmission </w:t>
      </w:r>
      <w:r>
        <w:t>is</w:t>
      </w:r>
      <w:r w:rsidR="00281D37">
        <w:t xml:space="preserve"> used</w:t>
      </w:r>
      <w:r>
        <w:t>,</w:t>
      </w:r>
      <w:r w:rsidR="00281D37">
        <w:t xml:space="preserve"> an UL grant (containing a relevant DCI) includes a single precoding information (PMI) field (along with RI). This PMI indicates the single precoding matrix used by the UE for the scheduled UL transmission. There</w:t>
      </w:r>
      <w:r w:rsidR="00A13B08">
        <w:t xml:space="preserve">fore, one precoder or </w:t>
      </w:r>
      <w:proofErr w:type="spellStart"/>
      <w:r w:rsidR="00A13B08">
        <w:t>beamformer</w:t>
      </w:r>
      <w:proofErr w:type="spellEnd"/>
      <w:r w:rsidR="00281D37">
        <w:t xml:space="preserve"> is applied to all scheduled PRBs for that UE (“wideband” or </w:t>
      </w:r>
      <w:r w:rsidR="00281D37" w:rsidRPr="00F0475E">
        <w:rPr>
          <w:i/>
        </w:rPr>
        <w:t>frequency non-selective precoding</w:t>
      </w:r>
      <w:r w:rsidR="00281D37">
        <w:t>). This feature is supported in Rel.10 LTE where DCI format 4 is used for this purpose. Therefore, this scheme can be readily borrowed for NR.</w:t>
      </w:r>
    </w:p>
    <w:p w14:paraId="02A1E2D6" w14:textId="67D6A63C" w:rsidR="00281D37" w:rsidRDefault="00281D37" w:rsidP="00281D37">
      <w:pPr>
        <w:spacing w:before="60" w:after="60" w:line="288" w:lineRule="auto"/>
        <w:ind w:firstLine="446"/>
        <w:jc w:val="both"/>
      </w:pPr>
      <w:r>
        <w:t xml:space="preserve">Frequency non-selective precoding tends to perform well when a UE is allocated a small number of contiguous RBs. For other cases, however, frequency non-selective precoding is suboptimal. For instance, when the UL system bandwidth is large or a UE is allocated several clusters of RBs, using a single precoding vector/matrix will result in significant performance loss. </w:t>
      </w:r>
      <w:r w:rsidR="00CA0983">
        <w:t>This i</w:t>
      </w:r>
      <w:r w:rsidR="00A13B08">
        <w:t>s especially relevant since CP-OFDM has been</w:t>
      </w:r>
      <w:r w:rsidR="00CA0983">
        <w:t xml:space="preserve"> chosen as the waveform for UL data transmission </w:t>
      </w:r>
      <w:r w:rsidR="00A13B08">
        <w:t>which is applicable for both single-stream and multi-stream transmissions</w:t>
      </w:r>
      <w:r w:rsidR="006A6D89">
        <w:t xml:space="preserve"> </w:t>
      </w:r>
      <w:r w:rsidR="006A6D89">
        <w:fldChar w:fldCharType="begin"/>
      </w:r>
      <w:r w:rsidR="006A6D89">
        <w:instrText xml:space="preserve"> REF _Ref465698513 \r \h </w:instrText>
      </w:r>
      <w:r w:rsidR="006A6D89">
        <w:fldChar w:fldCharType="separate"/>
      </w:r>
      <w:r w:rsidR="006A6D89">
        <w:t>[4]</w:t>
      </w:r>
      <w:r w:rsidR="006A6D89">
        <w:fldChar w:fldCharType="end"/>
      </w:r>
      <w:r w:rsidR="00CA0983">
        <w:t xml:space="preserve">. </w:t>
      </w:r>
    </w:p>
    <w:p w14:paraId="1787DA6D" w14:textId="60F13116" w:rsidR="00281D37" w:rsidRDefault="00281D37" w:rsidP="00281D37">
      <w:pPr>
        <w:spacing w:before="60" w:after="60" w:line="288" w:lineRule="auto"/>
        <w:ind w:firstLine="446"/>
        <w:jc w:val="both"/>
      </w:pPr>
      <w:r>
        <w:lastRenderedPageBreak/>
        <w:t xml:space="preserve">For this reason, supporting </w:t>
      </w:r>
      <w:r w:rsidRPr="00F0475E">
        <w:rPr>
          <w:i/>
        </w:rPr>
        <w:t>frequency selective precoding</w:t>
      </w:r>
      <w:r>
        <w:t xml:space="preserve"> for UL NR-MIMO is beneficial. The main difficulty, however, is associated with DL </w:t>
      </w:r>
      <w:r w:rsidR="009800A7">
        <w:t>signaling</w:t>
      </w:r>
      <w:r>
        <w:t xml:space="preserve">. If this </w:t>
      </w:r>
      <w:r w:rsidR="009800A7">
        <w:t>signaling</w:t>
      </w:r>
      <w:r>
        <w:t xml:space="preserve"> is performed as a part of DCI, the required overhead increases since the number of </w:t>
      </w:r>
      <w:r w:rsidR="00CA0983">
        <w:t>T</w:t>
      </w:r>
      <w:r>
        <w:t>PMIs increases with larger resource allocations. Therefore, at least the following two alternatives should be studied:</w:t>
      </w:r>
    </w:p>
    <w:p w14:paraId="51D3414B" w14:textId="13E63C71" w:rsidR="00281D37" w:rsidRDefault="00281D37" w:rsidP="00281D37">
      <w:pPr>
        <w:pStyle w:val="ListParagraph"/>
        <w:numPr>
          <w:ilvl w:val="0"/>
          <w:numId w:val="27"/>
        </w:numPr>
        <w:spacing w:before="60" w:after="60" w:line="288" w:lineRule="auto"/>
        <w:ind w:leftChars="0"/>
        <w:jc w:val="both"/>
      </w:pPr>
      <w:r>
        <w:t xml:space="preserve">Alt1. Include multiple </w:t>
      </w:r>
      <w:r w:rsidR="00CA0983">
        <w:t>T</w:t>
      </w:r>
      <w:r>
        <w:t xml:space="preserve">PMIs in UL-related DCI: </w:t>
      </w:r>
    </w:p>
    <w:p w14:paraId="307CC5D8" w14:textId="1678BFFF" w:rsidR="00281D37" w:rsidRDefault="00281D37" w:rsidP="00281D37">
      <w:pPr>
        <w:pStyle w:val="ListParagraph"/>
        <w:numPr>
          <w:ilvl w:val="1"/>
          <w:numId w:val="27"/>
        </w:numPr>
        <w:spacing w:before="60" w:after="60" w:line="288" w:lineRule="auto"/>
        <w:ind w:leftChars="0"/>
        <w:jc w:val="both"/>
      </w:pPr>
      <w:r>
        <w:t xml:space="preserve">Issue: the number of PMIs per DCI should be limited to avoid excessive DL </w:t>
      </w:r>
      <w:r w:rsidR="009800A7">
        <w:t>signaling</w:t>
      </w:r>
      <w:r>
        <w:t xml:space="preserve"> overhead.</w:t>
      </w:r>
    </w:p>
    <w:p w14:paraId="3DBEC304" w14:textId="77777777" w:rsidR="00281D37" w:rsidRDefault="00281D37" w:rsidP="00281D37">
      <w:pPr>
        <w:pStyle w:val="ListParagraph"/>
        <w:numPr>
          <w:ilvl w:val="0"/>
          <w:numId w:val="27"/>
        </w:numPr>
        <w:spacing w:before="60" w:after="60" w:line="288" w:lineRule="auto"/>
        <w:ind w:leftChars="0"/>
        <w:jc w:val="both"/>
      </w:pPr>
      <w:r>
        <w:t>Alt2. Signal multiple PMIs separately from UL-related DCI:</w:t>
      </w:r>
    </w:p>
    <w:p w14:paraId="5A4C383C" w14:textId="5941FEFF" w:rsidR="00281D37" w:rsidRDefault="00281D37" w:rsidP="00281D37">
      <w:pPr>
        <w:pStyle w:val="ListParagraph"/>
        <w:numPr>
          <w:ilvl w:val="1"/>
          <w:numId w:val="27"/>
        </w:numPr>
        <w:spacing w:before="60" w:after="60" w:line="288" w:lineRule="auto"/>
        <w:ind w:leftChars="0"/>
        <w:jc w:val="both"/>
      </w:pPr>
      <w:r>
        <w:t xml:space="preserve">A pointer field for indicating such </w:t>
      </w:r>
      <w:r w:rsidR="009800A7">
        <w:t>signaling</w:t>
      </w:r>
      <w:r>
        <w:t xml:space="preserve"> is included in the UL-related DCI</w:t>
      </w:r>
    </w:p>
    <w:p w14:paraId="39163016" w14:textId="5FDE1DF1" w:rsidR="00281D37" w:rsidRDefault="00281D37" w:rsidP="00281D37">
      <w:pPr>
        <w:pStyle w:val="ListParagraph"/>
        <w:numPr>
          <w:ilvl w:val="1"/>
          <w:numId w:val="27"/>
        </w:numPr>
        <w:spacing w:before="60" w:after="60" w:line="288" w:lineRule="auto"/>
        <w:ind w:leftChars="0"/>
        <w:jc w:val="both"/>
      </w:pPr>
      <w:r>
        <w:t xml:space="preserve">Issue: the DL channel for </w:t>
      </w:r>
      <w:r w:rsidR="009800A7">
        <w:t>signaling</w:t>
      </w:r>
      <w:r>
        <w:t xml:space="preserve"> multiple PMIs is to be identified.</w:t>
      </w:r>
    </w:p>
    <w:p w14:paraId="233F911D" w14:textId="02199642" w:rsidR="00281D37" w:rsidRDefault="00281D37" w:rsidP="00281D37">
      <w:pPr>
        <w:spacing w:before="60" w:after="60" w:line="288" w:lineRule="auto"/>
        <w:ind w:firstLine="446"/>
        <w:jc w:val="both"/>
      </w:pPr>
      <w:r>
        <w:t xml:space="preserve">For </w:t>
      </w:r>
      <w:r w:rsidR="00CA0983">
        <w:t>UL transmission using precoder cycling in frequency domain</w:t>
      </w:r>
      <w:r>
        <w:t xml:space="preserve">, although a group of (hence multiple) precoding vectors/matrices are used for precoder cycling, </w:t>
      </w:r>
      <w:r w:rsidR="009800A7">
        <w:t>signaling</w:t>
      </w:r>
      <w:r>
        <w:t xml:space="preserve"> multiple PMIs on a DCI is not needed. Instead, one PMI field which indicates a selection of precoder group can be used – if the precoder group information is to be </w:t>
      </w:r>
      <w:r w:rsidR="009800A7">
        <w:t>signaled</w:t>
      </w:r>
      <w:r>
        <w:t xml:space="preserve"> dynamically.        </w:t>
      </w:r>
    </w:p>
    <w:p w14:paraId="58AEC632" w14:textId="77777777" w:rsidR="00281D37" w:rsidRDefault="00281D37" w:rsidP="00281D37">
      <w:pPr>
        <w:spacing w:before="60" w:after="60" w:line="288" w:lineRule="auto"/>
      </w:pPr>
    </w:p>
    <w:p w14:paraId="43F66300" w14:textId="56F3EC9F" w:rsidR="00281D37" w:rsidRPr="00317BEA" w:rsidRDefault="00D430DB" w:rsidP="00281D37">
      <w:pPr>
        <w:pStyle w:val="Heading2"/>
      </w:pPr>
      <w:r>
        <w:t xml:space="preserve">UL precoding for </w:t>
      </w:r>
      <w:r w:rsidR="00281D37">
        <w:t>TDD</w:t>
      </w:r>
      <w:r w:rsidR="00FD4F94">
        <w:t xml:space="preserve"> (DL-UL reciprocity)</w:t>
      </w:r>
    </w:p>
    <w:p w14:paraId="78115458" w14:textId="4035D8F4" w:rsidR="00281D37" w:rsidRDefault="00281D37" w:rsidP="00281D37">
      <w:pPr>
        <w:spacing w:before="60" w:after="60" w:line="288" w:lineRule="auto"/>
        <w:ind w:firstLine="443"/>
        <w:jc w:val="both"/>
        <w:rPr>
          <w:lang w:eastAsia="ko-KR"/>
        </w:rPr>
      </w:pPr>
      <w:r>
        <w:rPr>
          <w:lang w:eastAsia="ko-KR"/>
        </w:rPr>
        <w:t xml:space="preserve">When </w:t>
      </w:r>
      <w:r w:rsidR="00970FEF">
        <w:rPr>
          <w:lang w:eastAsia="ko-KR"/>
        </w:rPr>
        <w:t>DL-UL</w:t>
      </w:r>
      <w:r>
        <w:rPr>
          <w:lang w:eastAsia="ko-KR"/>
        </w:rPr>
        <w:t xml:space="preserve"> reciprocity is feasible such as for TDD scenarios, a UE can obtain an estimate of UL channel from measuring DL CSI-RS. In this case, the UE can calculate its own precoder for a given resource allocation. This seems to obviate the need for </w:t>
      </w:r>
      <w:r w:rsidR="009800A7">
        <w:rPr>
          <w:lang w:eastAsia="ko-KR"/>
        </w:rPr>
        <w:t>signal</w:t>
      </w:r>
      <w:r>
        <w:rPr>
          <w:lang w:eastAsia="ko-KR"/>
        </w:rPr>
        <w:t xml:space="preserve">ing a precoder information DCI field via a DL control channel and require no additional DL control overhead. </w:t>
      </w:r>
    </w:p>
    <w:p w14:paraId="4BDDA017" w14:textId="24B2B8AD" w:rsidR="00281D37" w:rsidRDefault="00281D37" w:rsidP="00281D37">
      <w:pPr>
        <w:spacing w:before="60" w:after="60" w:line="288" w:lineRule="auto"/>
        <w:ind w:firstLine="443"/>
        <w:jc w:val="both"/>
        <w:rPr>
          <w:lang w:eastAsia="ko-KR"/>
        </w:rPr>
      </w:pPr>
      <w:r>
        <w:rPr>
          <w:lang w:eastAsia="ko-KR"/>
        </w:rPr>
        <w:t xml:space="preserve">It should be noted, however, that although the UE is capable of obtaining an estimate of UL channel to derive its precoder, this precoder calculation can be inaccurate due to the absence of UL interference information (primarily intra-cell interference, which can only be obtained at the </w:t>
      </w:r>
      <w:proofErr w:type="spellStart"/>
      <w:r w:rsidR="007C0F1D">
        <w:rPr>
          <w:lang w:eastAsia="ko-KR"/>
        </w:rPr>
        <w:t>g</w:t>
      </w:r>
      <w:r>
        <w:rPr>
          <w:lang w:eastAsia="ko-KR"/>
        </w:rPr>
        <w:t>NB</w:t>
      </w:r>
      <w:proofErr w:type="spellEnd"/>
      <w:r>
        <w:rPr>
          <w:lang w:eastAsia="ko-KR"/>
        </w:rPr>
        <w:t xml:space="preserve">). This is especially relevant when UL multi-user MIMO (MU-MIMO). In this case, the </w:t>
      </w:r>
      <w:proofErr w:type="spellStart"/>
      <w:r w:rsidR="007C0F1D">
        <w:rPr>
          <w:lang w:eastAsia="ko-KR"/>
        </w:rPr>
        <w:t>g</w:t>
      </w:r>
      <w:r>
        <w:rPr>
          <w:lang w:eastAsia="ko-KR"/>
        </w:rPr>
        <w:t>NB</w:t>
      </w:r>
      <w:proofErr w:type="spellEnd"/>
      <w:r>
        <w:rPr>
          <w:lang w:eastAsia="ko-KR"/>
        </w:rPr>
        <w:t xml:space="preserve">-centric precoder calculation together with DL </w:t>
      </w:r>
      <w:r w:rsidR="009800A7">
        <w:rPr>
          <w:lang w:eastAsia="ko-KR"/>
        </w:rPr>
        <w:t>signal</w:t>
      </w:r>
      <w:r>
        <w:rPr>
          <w:lang w:eastAsia="ko-KR"/>
        </w:rPr>
        <w:t xml:space="preserve">ing can be used. </w:t>
      </w:r>
    </w:p>
    <w:p w14:paraId="10537065" w14:textId="044CBFE3" w:rsidR="00281D37" w:rsidRDefault="00281D37" w:rsidP="00FD4F94">
      <w:pPr>
        <w:spacing w:before="60" w:after="60" w:line="288" w:lineRule="auto"/>
        <w:ind w:firstLine="446"/>
        <w:jc w:val="both"/>
      </w:pPr>
      <w:r>
        <w:t xml:space="preserve">Therefore, </w:t>
      </w:r>
      <w:r w:rsidR="00FD4F94">
        <w:t xml:space="preserve">a </w:t>
      </w:r>
      <w:r w:rsidR="00FD4F94" w:rsidRPr="00FD4F94">
        <w:rPr>
          <w:i/>
        </w:rPr>
        <w:t xml:space="preserve">UE-centric </w:t>
      </w:r>
      <w:proofErr w:type="spellStart"/>
      <w:r w:rsidR="00FD4F94">
        <w:rPr>
          <w:i/>
        </w:rPr>
        <w:t>gNB</w:t>
      </w:r>
      <w:proofErr w:type="spellEnd"/>
      <w:r w:rsidR="00FD4F94">
        <w:rPr>
          <w:i/>
        </w:rPr>
        <w:t xml:space="preserve">-aided </w:t>
      </w:r>
      <w:r w:rsidR="00FD4F94" w:rsidRPr="00FD4F94">
        <w:rPr>
          <w:i/>
        </w:rPr>
        <w:t>UL precoder selection</w:t>
      </w:r>
      <w:r w:rsidR="00FD4F94">
        <w:t xml:space="preserve"> can be performed as follows. First, the </w:t>
      </w:r>
      <w:proofErr w:type="spellStart"/>
      <w:r w:rsidR="00FD4F94">
        <w:t>gNB</w:t>
      </w:r>
      <w:proofErr w:type="spellEnd"/>
      <w:r w:rsidR="00FD4F94">
        <w:t xml:space="preserve"> signals (via the UL-related DCI or a DL channel)</w:t>
      </w:r>
      <w:r>
        <w:t xml:space="preserve"> </w:t>
      </w:r>
      <w:r w:rsidR="00FD4F94">
        <w:t xml:space="preserve">some form of UL CSI to the UE which captures UL interference information or limits the UL precoder search within a subset of precoders which minimizes UL interference. This is calculated by the </w:t>
      </w:r>
      <w:proofErr w:type="spellStart"/>
      <w:r w:rsidR="00FD4F94">
        <w:t>gNB</w:t>
      </w:r>
      <w:proofErr w:type="spellEnd"/>
      <w:r w:rsidR="00FD4F94">
        <w:t xml:space="preserve"> from UL CSI-RS (SRS). Then, upon receiving such information from the </w:t>
      </w:r>
      <w:proofErr w:type="spellStart"/>
      <w:r w:rsidR="00FD4F94">
        <w:t>gNB</w:t>
      </w:r>
      <w:proofErr w:type="spellEnd"/>
      <w:r w:rsidR="00FD4F94">
        <w:t xml:space="preserve">, the UE can utilize </w:t>
      </w:r>
      <w:r w:rsidR="00162B30">
        <w:t xml:space="preserve">this information along with </w:t>
      </w:r>
      <w:r w:rsidR="00FD4F94">
        <w:t xml:space="preserve">DL CSI-RS to select the UL precoder.   </w:t>
      </w:r>
    </w:p>
    <w:p w14:paraId="6C0B8497" w14:textId="77777777" w:rsidR="00281D37" w:rsidRDefault="00281D37" w:rsidP="00281D37">
      <w:pPr>
        <w:spacing w:before="60" w:after="60" w:line="288" w:lineRule="auto"/>
        <w:ind w:firstLine="446"/>
        <w:jc w:val="both"/>
      </w:pPr>
    </w:p>
    <w:p w14:paraId="196D0154" w14:textId="77777777" w:rsidR="00281D37" w:rsidRDefault="00281D37" w:rsidP="00281D37">
      <w:pPr>
        <w:spacing w:before="60" w:after="60" w:line="288" w:lineRule="auto"/>
        <w:jc w:val="both"/>
        <w:rPr>
          <w:b/>
          <w:i/>
          <w:u w:val="single"/>
        </w:rPr>
      </w:pPr>
      <w:r w:rsidRPr="00846CB4">
        <w:rPr>
          <w:b/>
          <w:i/>
          <w:u w:val="single"/>
        </w:rPr>
        <w:t>Proposal:</w:t>
      </w:r>
    </w:p>
    <w:p w14:paraId="671EAEDD" w14:textId="6FDE1BFB" w:rsidR="00281D37" w:rsidRPr="00281D37" w:rsidRDefault="00E95D47" w:rsidP="00281D37">
      <w:pPr>
        <w:pStyle w:val="ListParagraph"/>
        <w:numPr>
          <w:ilvl w:val="0"/>
          <w:numId w:val="28"/>
        </w:numPr>
        <w:spacing w:before="60" w:after="60" w:line="288" w:lineRule="auto"/>
        <w:ind w:leftChars="0"/>
        <w:jc w:val="both"/>
        <w:rPr>
          <w:b/>
          <w:i/>
          <w:u w:val="single"/>
        </w:rPr>
      </w:pPr>
      <w:r>
        <w:rPr>
          <w:i/>
        </w:rPr>
        <w:t xml:space="preserve">For UL NR MIMO, the following types of transmit PMI (TPMI) are supported: </w:t>
      </w:r>
    </w:p>
    <w:p w14:paraId="7FDEC5FF" w14:textId="7075CDDF" w:rsidR="00281D37" w:rsidRPr="00281D37" w:rsidRDefault="00281D37" w:rsidP="00281D37">
      <w:pPr>
        <w:pStyle w:val="ListParagraph"/>
        <w:numPr>
          <w:ilvl w:val="1"/>
          <w:numId w:val="28"/>
        </w:numPr>
        <w:spacing w:before="60" w:after="60" w:line="288" w:lineRule="auto"/>
        <w:ind w:leftChars="0"/>
        <w:jc w:val="both"/>
        <w:rPr>
          <w:b/>
          <w:i/>
          <w:u w:val="single"/>
        </w:rPr>
      </w:pPr>
      <w:r w:rsidRPr="00281D37">
        <w:rPr>
          <w:i/>
        </w:rPr>
        <w:t>F</w:t>
      </w:r>
      <w:r w:rsidR="00E95D47">
        <w:rPr>
          <w:i/>
        </w:rPr>
        <w:t>or f</w:t>
      </w:r>
      <w:r w:rsidRPr="00281D37">
        <w:rPr>
          <w:i/>
        </w:rPr>
        <w:t>requency non-selective precoding: same as Rel.10 LTE</w:t>
      </w:r>
      <w:r w:rsidR="00E95D47">
        <w:rPr>
          <w:i/>
        </w:rPr>
        <w:t xml:space="preserve"> (single PMI)</w:t>
      </w:r>
    </w:p>
    <w:p w14:paraId="7A57BE47" w14:textId="5C27AADC" w:rsidR="00281D37" w:rsidRPr="00281D37" w:rsidRDefault="00281D37" w:rsidP="00281D37">
      <w:pPr>
        <w:pStyle w:val="ListParagraph"/>
        <w:numPr>
          <w:ilvl w:val="1"/>
          <w:numId w:val="28"/>
        </w:numPr>
        <w:spacing w:before="60" w:after="60" w:line="288" w:lineRule="auto"/>
        <w:ind w:leftChars="0"/>
        <w:jc w:val="both"/>
        <w:rPr>
          <w:b/>
          <w:i/>
          <w:u w:val="single"/>
        </w:rPr>
      </w:pPr>
      <w:r w:rsidRPr="00281D37">
        <w:rPr>
          <w:i/>
        </w:rPr>
        <w:t>F</w:t>
      </w:r>
      <w:r w:rsidR="00E95D47">
        <w:rPr>
          <w:i/>
        </w:rPr>
        <w:t>or f</w:t>
      </w:r>
      <w:r w:rsidRPr="00281D37">
        <w:rPr>
          <w:i/>
        </w:rPr>
        <w:t xml:space="preserve">requency-selective precoding: multiple PMIs are </w:t>
      </w:r>
      <w:r w:rsidR="009800A7">
        <w:rPr>
          <w:i/>
        </w:rPr>
        <w:t>signal</w:t>
      </w:r>
      <w:r w:rsidRPr="00281D37">
        <w:rPr>
          <w:i/>
        </w:rPr>
        <w:t xml:space="preserve">ed depending on resource allocation, either [Alt1] included in UL-related DCI or [Alt2] </w:t>
      </w:r>
      <w:r w:rsidR="009800A7">
        <w:rPr>
          <w:i/>
        </w:rPr>
        <w:t>signal</w:t>
      </w:r>
      <w:r w:rsidRPr="00281D37">
        <w:rPr>
          <w:i/>
        </w:rPr>
        <w:t>ed separately from UL-related DCI</w:t>
      </w:r>
    </w:p>
    <w:p w14:paraId="30E67857" w14:textId="5484B44A" w:rsidR="00281D37" w:rsidRPr="00281D37" w:rsidRDefault="00E95D47" w:rsidP="00E95D47">
      <w:pPr>
        <w:pStyle w:val="ListParagraph"/>
        <w:numPr>
          <w:ilvl w:val="1"/>
          <w:numId w:val="28"/>
        </w:numPr>
        <w:spacing w:before="60" w:after="60" w:line="288" w:lineRule="auto"/>
        <w:ind w:leftChars="0"/>
        <w:jc w:val="both"/>
        <w:rPr>
          <w:b/>
          <w:i/>
          <w:u w:val="single"/>
        </w:rPr>
      </w:pPr>
      <w:r>
        <w:rPr>
          <w:i/>
        </w:rPr>
        <w:t>P</w:t>
      </w:r>
      <w:r w:rsidR="00281D37" w:rsidRPr="00281D37">
        <w:rPr>
          <w:i/>
        </w:rPr>
        <w:t>reco</w:t>
      </w:r>
      <w:r>
        <w:rPr>
          <w:i/>
        </w:rPr>
        <w:t>der cycling in frequency domain:</w:t>
      </w:r>
      <w:r w:rsidR="00281D37" w:rsidRPr="00281D37">
        <w:rPr>
          <w:i/>
        </w:rPr>
        <w:t xml:space="preserve"> </w:t>
      </w:r>
      <w:r>
        <w:rPr>
          <w:i/>
        </w:rPr>
        <w:t>TPMI can indicate precoder group</w:t>
      </w:r>
      <w:r w:rsidR="00281D37" w:rsidRPr="00281D37">
        <w:rPr>
          <w:i/>
        </w:rPr>
        <w:t xml:space="preserve"> </w:t>
      </w:r>
    </w:p>
    <w:p w14:paraId="7C3A2691" w14:textId="02748D0D" w:rsidR="00281D37" w:rsidRPr="00E95D47" w:rsidRDefault="00281D37" w:rsidP="00281D37">
      <w:pPr>
        <w:pStyle w:val="ListParagraph"/>
        <w:numPr>
          <w:ilvl w:val="0"/>
          <w:numId w:val="28"/>
        </w:numPr>
        <w:spacing w:before="60" w:after="60" w:line="288" w:lineRule="auto"/>
        <w:ind w:leftChars="0"/>
        <w:jc w:val="both"/>
        <w:rPr>
          <w:b/>
          <w:i/>
          <w:u w:val="single"/>
        </w:rPr>
      </w:pPr>
      <w:r w:rsidRPr="00281D37">
        <w:rPr>
          <w:i/>
        </w:rPr>
        <w:t xml:space="preserve">For TDD, </w:t>
      </w:r>
      <w:r w:rsidR="007C0F1D">
        <w:rPr>
          <w:i/>
        </w:rPr>
        <w:t>potential use of</w:t>
      </w:r>
      <w:r w:rsidRPr="00281D37">
        <w:rPr>
          <w:i/>
        </w:rPr>
        <w:t xml:space="preserve"> </w:t>
      </w:r>
      <w:r w:rsidR="00E95D47">
        <w:rPr>
          <w:i/>
        </w:rPr>
        <w:t xml:space="preserve">DL </w:t>
      </w:r>
      <w:r w:rsidRPr="00281D37">
        <w:rPr>
          <w:i/>
        </w:rPr>
        <w:t xml:space="preserve">CSI-RS for UL CSI </w:t>
      </w:r>
      <w:r w:rsidR="00E95D47">
        <w:rPr>
          <w:i/>
        </w:rPr>
        <w:t xml:space="preserve">acquisition (in conjunction with UL CSI-RS/SRS) should </w:t>
      </w:r>
      <w:r w:rsidRPr="00281D37">
        <w:rPr>
          <w:i/>
        </w:rPr>
        <w:t>be further studied</w:t>
      </w:r>
    </w:p>
    <w:p w14:paraId="44A7B6A5" w14:textId="724166FC" w:rsidR="00E95D47" w:rsidRPr="00281D37" w:rsidRDefault="00FD4F94" w:rsidP="00E95D47">
      <w:pPr>
        <w:pStyle w:val="ListParagraph"/>
        <w:numPr>
          <w:ilvl w:val="1"/>
          <w:numId w:val="28"/>
        </w:numPr>
        <w:spacing w:before="60" w:after="60" w:line="288" w:lineRule="auto"/>
        <w:ind w:leftChars="0"/>
        <w:jc w:val="both"/>
        <w:rPr>
          <w:b/>
          <w:i/>
          <w:u w:val="single"/>
        </w:rPr>
      </w:pPr>
      <w:r>
        <w:rPr>
          <w:i/>
        </w:rPr>
        <w:t xml:space="preserve">E.g. </w:t>
      </w:r>
      <w:proofErr w:type="spellStart"/>
      <w:r>
        <w:rPr>
          <w:i/>
        </w:rPr>
        <w:t>gNB</w:t>
      </w:r>
      <w:proofErr w:type="spellEnd"/>
      <w:r>
        <w:rPr>
          <w:i/>
        </w:rPr>
        <w:t>-aided precoder selection at the UE</w:t>
      </w:r>
      <w:r w:rsidR="007D0F88">
        <w:rPr>
          <w:i/>
        </w:rPr>
        <w:t xml:space="preserve"> </w:t>
      </w:r>
    </w:p>
    <w:p w14:paraId="78B65666" w14:textId="77777777" w:rsidR="00B9165C" w:rsidRDefault="00B9165C" w:rsidP="00FA73F2">
      <w:pPr>
        <w:spacing w:before="60" w:after="60" w:line="288" w:lineRule="auto"/>
        <w:ind w:firstLine="450"/>
        <w:jc w:val="both"/>
      </w:pPr>
    </w:p>
    <w:p w14:paraId="18B248F2" w14:textId="77777777" w:rsidR="003D3E2E" w:rsidRDefault="003D3E2E" w:rsidP="002958FD">
      <w:pPr>
        <w:pStyle w:val="Heading1"/>
      </w:pPr>
      <w:bookmarkStart w:id="2" w:name="_Ref446598642"/>
      <w:r>
        <w:rPr>
          <w:rFonts w:hint="eastAsia"/>
        </w:rPr>
        <w:t>Conclusions</w:t>
      </w:r>
      <w:bookmarkEnd w:id="2"/>
    </w:p>
    <w:p w14:paraId="605FF8C6" w14:textId="77C71F96" w:rsidR="0079104B" w:rsidRDefault="00E468B7" w:rsidP="009C51F2">
      <w:pPr>
        <w:pStyle w:val="2222"/>
        <w:spacing w:after="120" w:line="288" w:lineRule="auto"/>
        <w:ind w:firstLineChars="0" w:firstLine="450"/>
        <w:rPr>
          <w:lang w:eastAsia="ko-KR"/>
        </w:rPr>
      </w:pPr>
      <w:r>
        <w:rPr>
          <w:lang w:eastAsia="ko-KR"/>
        </w:rPr>
        <w:t>In this</w:t>
      </w:r>
      <w:r w:rsidR="009C51F2">
        <w:rPr>
          <w:lang w:eastAsia="ko-KR"/>
        </w:rPr>
        <w:t xml:space="preserve"> contribution, Samsung’s view </w:t>
      </w:r>
      <w:r w:rsidR="001D6952">
        <w:rPr>
          <w:lang w:eastAsia="ko-KR"/>
        </w:rPr>
        <w:t>on UL CSI acquisition framework for NR is presented.</w:t>
      </w:r>
      <w:r w:rsidR="00FB56F8">
        <w:rPr>
          <w:lang w:eastAsia="ko-KR"/>
        </w:rPr>
        <w:t xml:space="preserve"> </w:t>
      </w:r>
      <w:r w:rsidR="009C51F2">
        <w:rPr>
          <w:lang w:eastAsia="ko-KR"/>
        </w:rPr>
        <w:t>O</w:t>
      </w:r>
      <w:r>
        <w:rPr>
          <w:lang w:eastAsia="ko-KR"/>
        </w:rPr>
        <w:t>ur</w:t>
      </w:r>
      <w:r w:rsidR="00E803D4">
        <w:rPr>
          <w:lang w:eastAsia="ko-KR"/>
        </w:rPr>
        <w:t xml:space="preserve"> </w:t>
      </w:r>
      <w:r w:rsidR="00E803D4" w:rsidRPr="0079104B">
        <w:rPr>
          <w:b/>
          <w:u w:val="single"/>
          <w:lang w:eastAsia="ko-KR"/>
        </w:rPr>
        <w:t>proposal</w:t>
      </w:r>
      <w:r w:rsidR="00E803D4">
        <w:rPr>
          <w:lang w:eastAsia="ko-KR"/>
        </w:rPr>
        <w:t xml:space="preserve"> can be summarized as follows:</w:t>
      </w:r>
      <w:r>
        <w:rPr>
          <w:lang w:eastAsia="ko-KR"/>
        </w:rPr>
        <w:t xml:space="preserve"> </w:t>
      </w:r>
    </w:p>
    <w:p w14:paraId="2AF5A6E3" w14:textId="77777777" w:rsidR="00183721" w:rsidRPr="00281D37" w:rsidRDefault="00183721" w:rsidP="00183721">
      <w:pPr>
        <w:pStyle w:val="ListParagraph"/>
        <w:numPr>
          <w:ilvl w:val="0"/>
          <w:numId w:val="28"/>
        </w:numPr>
        <w:spacing w:before="60" w:after="60" w:line="288" w:lineRule="auto"/>
        <w:ind w:leftChars="0"/>
        <w:jc w:val="both"/>
        <w:rPr>
          <w:b/>
          <w:i/>
          <w:u w:val="single"/>
        </w:rPr>
      </w:pPr>
      <w:r>
        <w:rPr>
          <w:i/>
        </w:rPr>
        <w:t xml:space="preserve">For UL NR MIMO, the following types of transmit PMI (TPMI) are supported: </w:t>
      </w:r>
    </w:p>
    <w:p w14:paraId="2D10178D" w14:textId="77777777" w:rsidR="00183721" w:rsidRPr="00281D37" w:rsidRDefault="00183721" w:rsidP="00183721">
      <w:pPr>
        <w:pStyle w:val="ListParagraph"/>
        <w:numPr>
          <w:ilvl w:val="1"/>
          <w:numId w:val="28"/>
        </w:numPr>
        <w:spacing w:before="60" w:after="60" w:line="288" w:lineRule="auto"/>
        <w:ind w:leftChars="0"/>
        <w:jc w:val="both"/>
        <w:rPr>
          <w:b/>
          <w:i/>
          <w:u w:val="single"/>
        </w:rPr>
      </w:pPr>
      <w:r w:rsidRPr="00281D37">
        <w:rPr>
          <w:i/>
        </w:rPr>
        <w:lastRenderedPageBreak/>
        <w:t>F</w:t>
      </w:r>
      <w:r>
        <w:rPr>
          <w:i/>
        </w:rPr>
        <w:t>or f</w:t>
      </w:r>
      <w:r w:rsidRPr="00281D37">
        <w:rPr>
          <w:i/>
        </w:rPr>
        <w:t>requency non-selective precoding: same as Rel.10 LTE</w:t>
      </w:r>
      <w:r>
        <w:rPr>
          <w:i/>
        </w:rPr>
        <w:t xml:space="preserve"> (single PMI)</w:t>
      </w:r>
    </w:p>
    <w:p w14:paraId="5D6441D4" w14:textId="6E5801D6" w:rsidR="00183721" w:rsidRPr="00281D37" w:rsidRDefault="00183721" w:rsidP="00183721">
      <w:pPr>
        <w:pStyle w:val="ListParagraph"/>
        <w:numPr>
          <w:ilvl w:val="1"/>
          <w:numId w:val="28"/>
        </w:numPr>
        <w:spacing w:before="60" w:after="60" w:line="288" w:lineRule="auto"/>
        <w:ind w:leftChars="0"/>
        <w:jc w:val="both"/>
        <w:rPr>
          <w:b/>
          <w:i/>
          <w:u w:val="single"/>
        </w:rPr>
      </w:pPr>
      <w:r w:rsidRPr="00281D37">
        <w:rPr>
          <w:i/>
        </w:rPr>
        <w:t>F</w:t>
      </w:r>
      <w:r>
        <w:rPr>
          <w:i/>
        </w:rPr>
        <w:t>or f</w:t>
      </w:r>
      <w:r w:rsidRPr="00281D37">
        <w:rPr>
          <w:i/>
        </w:rPr>
        <w:t xml:space="preserve">requency-selective precoding: multiple PMIs are </w:t>
      </w:r>
      <w:r w:rsidR="009800A7">
        <w:rPr>
          <w:i/>
        </w:rPr>
        <w:t>signal</w:t>
      </w:r>
      <w:r w:rsidRPr="00281D37">
        <w:rPr>
          <w:i/>
        </w:rPr>
        <w:t xml:space="preserve">ed depending on resource allocation, either [Alt1] included in UL-related DCI or [Alt2] </w:t>
      </w:r>
      <w:r w:rsidR="009800A7">
        <w:rPr>
          <w:i/>
        </w:rPr>
        <w:t>signal</w:t>
      </w:r>
      <w:r w:rsidRPr="00281D37">
        <w:rPr>
          <w:i/>
        </w:rPr>
        <w:t>ed separately from UL-related DCI</w:t>
      </w:r>
    </w:p>
    <w:p w14:paraId="6A3E5866" w14:textId="77777777" w:rsidR="00183721" w:rsidRPr="00281D37" w:rsidRDefault="00183721" w:rsidP="00183721">
      <w:pPr>
        <w:pStyle w:val="ListParagraph"/>
        <w:numPr>
          <w:ilvl w:val="1"/>
          <w:numId w:val="28"/>
        </w:numPr>
        <w:spacing w:before="60" w:after="60" w:line="288" w:lineRule="auto"/>
        <w:ind w:leftChars="0"/>
        <w:jc w:val="both"/>
        <w:rPr>
          <w:b/>
          <w:i/>
          <w:u w:val="single"/>
        </w:rPr>
      </w:pPr>
      <w:r>
        <w:rPr>
          <w:i/>
        </w:rPr>
        <w:t>P</w:t>
      </w:r>
      <w:r w:rsidRPr="00281D37">
        <w:rPr>
          <w:i/>
        </w:rPr>
        <w:t>reco</w:t>
      </w:r>
      <w:r>
        <w:rPr>
          <w:i/>
        </w:rPr>
        <w:t>der cycling in frequency domain:</w:t>
      </w:r>
      <w:r w:rsidRPr="00281D37">
        <w:rPr>
          <w:i/>
        </w:rPr>
        <w:t xml:space="preserve"> </w:t>
      </w:r>
      <w:r>
        <w:rPr>
          <w:i/>
        </w:rPr>
        <w:t>TPMI can indicate precoder group</w:t>
      </w:r>
      <w:r w:rsidRPr="00281D37">
        <w:rPr>
          <w:i/>
        </w:rPr>
        <w:t xml:space="preserve"> </w:t>
      </w:r>
    </w:p>
    <w:p w14:paraId="19D3E7BE" w14:textId="77777777" w:rsidR="00183721" w:rsidRPr="00183721" w:rsidRDefault="00183721" w:rsidP="00183721">
      <w:pPr>
        <w:pStyle w:val="ListParagraph"/>
        <w:numPr>
          <w:ilvl w:val="0"/>
          <w:numId w:val="28"/>
        </w:numPr>
        <w:spacing w:before="60" w:after="60" w:line="288" w:lineRule="auto"/>
        <w:ind w:leftChars="0"/>
        <w:jc w:val="both"/>
        <w:rPr>
          <w:b/>
          <w:i/>
          <w:u w:val="single"/>
        </w:rPr>
      </w:pPr>
      <w:r w:rsidRPr="00281D37">
        <w:rPr>
          <w:i/>
        </w:rPr>
        <w:t xml:space="preserve">For TDD, whether </w:t>
      </w:r>
      <w:r>
        <w:rPr>
          <w:i/>
        </w:rPr>
        <w:t xml:space="preserve">DL </w:t>
      </w:r>
      <w:r w:rsidRPr="00281D37">
        <w:rPr>
          <w:i/>
        </w:rPr>
        <w:t xml:space="preserve">CSI-RS can be used for UL CSI </w:t>
      </w:r>
      <w:r>
        <w:rPr>
          <w:i/>
        </w:rPr>
        <w:t xml:space="preserve">acquisition (in conjunction with UL CSI-RS/SRS) should </w:t>
      </w:r>
      <w:r w:rsidRPr="00281D37">
        <w:rPr>
          <w:i/>
        </w:rPr>
        <w:t>be further studied</w:t>
      </w:r>
    </w:p>
    <w:p w14:paraId="3AD57BA8" w14:textId="3750B5C5" w:rsidR="00183721" w:rsidRPr="00106BD3" w:rsidRDefault="00106BD3" w:rsidP="00106BD3">
      <w:pPr>
        <w:pStyle w:val="ListParagraph"/>
        <w:numPr>
          <w:ilvl w:val="1"/>
          <w:numId w:val="28"/>
        </w:numPr>
        <w:spacing w:before="60" w:after="60" w:line="288" w:lineRule="auto"/>
        <w:ind w:leftChars="0"/>
        <w:jc w:val="both"/>
        <w:rPr>
          <w:b/>
          <w:i/>
          <w:u w:val="single"/>
        </w:rPr>
      </w:pPr>
      <w:r>
        <w:rPr>
          <w:i/>
        </w:rPr>
        <w:t xml:space="preserve">E.g. </w:t>
      </w:r>
      <w:proofErr w:type="spellStart"/>
      <w:r>
        <w:rPr>
          <w:i/>
        </w:rPr>
        <w:t>gNB</w:t>
      </w:r>
      <w:proofErr w:type="spellEnd"/>
      <w:r>
        <w:rPr>
          <w:i/>
        </w:rPr>
        <w:t xml:space="preserve">-aided precoder selection at the UE </w:t>
      </w:r>
    </w:p>
    <w:p w14:paraId="0656D28E" w14:textId="77777777" w:rsidR="008D2E15" w:rsidRPr="008D2E15" w:rsidRDefault="008D2E15" w:rsidP="008D2E15">
      <w:pPr>
        <w:pStyle w:val="Heading1"/>
        <w:numPr>
          <w:ilvl w:val="0"/>
          <w:numId w:val="0"/>
        </w:numPr>
        <w:snapToGrid w:val="0"/>
        <w:spacing w:before="60"/>
        <w:ind w:left="792" w:hanging="792"/>
        <w:rPr>
          <w:sz w:val="20"/>
          <w:szCs w:val="20"/>
        </w:rPr>
      </w:pPr>
    </w:p>
    <w:p w14:paraId="4EACC1ED" w14:textId="77777777" w:rsidR="000F762B" w:rsidRPr="00972491" w:rsidRDefault="000F762B" w:rsidP="00E81B5B">
      <w:pPr>
        <w:pStyle w:val="Heading1"/>
        <w:numPr>
          <w:ilvl w:val="0"/>
          <w:numId w:val="0"/>
        </w:numPr>
        <w:ind w:left="799" w:hanging="799"/>
      </w:pPr>
      <w:r w:rsidRPr="00972491">
        <w:rPr>
          <w:rFonts w:hint="eastAsia"/>
        </w:rPr>
        <w:t>References</w:t>
      </w:r>
    </w:p>
    <w:p w14:paraId="6BACF779" w14:textId="6B828AE6" w:rsidR="00701AEC" w:rsidRPr="00972491" w:rsidRDefault="00701AEC" w:rsidP="00701AEC">
      <w:pPr>
        <w:pStyle w:val="2222"/>
        <w:numPr>
          <w:ilvl w:val="0"/>
          <w:numId w:val="5"/>
        </w:numPr>
        <w:spacing w:after="120" w:line="288" w:lineRule="auto"/>
        <w:ind w:left="357" w:firstLineChars="0" w:hanging="357"/>
        <w:rPr>
          <w:rFonts w:cs="Times New Roman"/>
          <w:lang w:eastAsia="ko-KR"/>
        </w:rPr>
      </w:pPr>
      <w:bookmarkStart w:id="3" w:name="_Ref462662532"/>
      <w:bookmarkStart w:id="4" w:name="_Ref458614461"/>
      <w:r w:rsidRPr="00972491">
        <w:rPr>
          <w:rFonts w:cs="Times New Roman"/>
          <w:lang w:eastAsia="ko-KR"/>
        </w:rPr>
        <w:t>R1-16</w:t>
      </w:r>
      <w:r w:rsidR="00802A61" w:rsidRPr="00972491">
        <w:rPr>
          <w:rFonts w:cs="Times New Roman"/>
          <w:lang w:eastAsia="ko-KR"/>
        </w:rPr>
        <w:t>1</w:t>
      </w:r>
      <w:r w:rsidR="00972491" w:rsidRPr="00972491">
        <w:rPr>
          <w:rFonts w:cs="Times New Roman"/>
          <w:lang w:eastAsia="ko-KR"/>
        </w:rPr>
        <w:t>2500</w:t>
      </w:r>
      <w:r w:rsidRPr="00972491">
        <w:rPr>
          <w:rFonts w:cs="Times New Roman"/>
          <w:lang w:eastAsia="ko-KR"/>
        </w:rPr>
        <w:t xml:space="preserve">, Samsung, </w:t>
      </w:r>
      <w:r w:rsidRPr="00972491">
        <w:rPr>
          <w:rFonts w:cs="Times New Roman"/>
        </w:rPr>
        <w:t>CSI acquisition for DL NR MIMO</w:t>
      </w:r>
      <w:bookmarkEnd w:id="3"/>
    </w:p>
    <w:p w14:paraId="78CD2C9C" w14:textId="5C68DDD2" w:rsidR="00701AEC" w:rsidRPr="00972491" w:rsidRDefault="00701AEC" w:rsidP="00701AEC">
      <w:pPr>
        <w:pStyle w:val="2222"/>
        <w:numPr>
          <w:ilvl w:val="0"/>
          <w:numId w:val="5"/>
        </w:numPr>
        <w:spacing w:after="120" w:line="288" w:lineRule="auto"/>
        <w:ind w:left="357" w:firstLineChars="0" w:hanging="357"/>
        <w:rPr>
          <w:rFonts w:cs="Times New Roman"/>
          <w:lang w:eastAsia="ko-KR"/>
        </w:rPr>
      </w:pPr>
      <w:bookmarkStart w:id="5" w:name="_Ref462657338"/>
      <w:r w:rsidRPr="00972491">
        <w:rPr>
          <w:rFonts w:cs="Times New Roman"/>
          <w:lang w:eastAsia="ko-KR"/>
        </w:rPr>
        <w:t>R1-16</w:t>
      </w:r>
      <w:r w:rsidR="00802A61" w:rsidRPr="00972491">
        <w:rPr>
          <w:rFonts w:cs="Times New Roman"/>
          <w:lang w:eastAsia="ko-KR"/>
        </w:rPr>
        <w:t>1</w:t>
      </w:r>
      <w:r w:rsidR="00972491" w:rsidRPr="00972491">
        <w:rPr>
          <w:rFonts w:cs="Times New Roman"/>
          <w:lang w:eastAsia="ko-KR"/>
        </w:rPr>
        <w:t>2491</w:t>
      </w:r>
      <w:r w:rsidRPr="00972491">
        <w:rPr>
          <w:rFonts w:cs="Times New Roman"/>
          <w:lang w:eastAsia="ko-KR"/>
        </w:rPr>
        <w:t xml:space="preserve">, Samsung, </w:t>
      </w:r>
      <w:r w:rsidR="00802A61" w:rsidRPr="00972491">
        <w:rPr>
          <w:rFonts w:cs="Times New Roman"/>
        </w:rPr>
        <w:t>SRS</w:t>
      </w:r>
      <w:r w:rsidRPr="00972491">
        <w:rPr>
          <w:rFonts w:cs="Times New Roman"/>
        </w:rPr>
        <w:t xml:space="preserve"> design for NR</w:t>
      </w:r>
      <w:bookmarkEnd w:id="5"/>
    </w:p>
    <w:p w14:paraId="549887AC" w14:textId="624F04F5" w:rsidR="00296E64" w:rsidRDefault="00453A7B" w:rsidP="001D607B">
      <w:pPr>
        <w:pStyle w:val="2222"/>
        <w:numPr>
          <w:ilvl w:val="0"/>
          <w:numId w:val="5"/>
        </w:numPr>
        <w:spacing w:after="120" w:line="288" w:lineRule="auto"/>
        <w:ind w:left="357" w:firstLineChars="0" w:hanging="357"/>
        <w:rPr>
          <w:rFonts w:cs="Times New Roman"/>
          <w:lang w:eastAsia="ko-KR"/>
        </w:rPr>
      </w:pPr>
      <w:r w:rsidRPr="00972491">
        <w:rPr>
          <w:rFonts w:cs="Times New Roman"/>
          <w:lang w:eastAsia="ko-KR"/>
        </w:rPr>
        <w:t>3GPP, RAN1#86</w:t>
      </w:r>
      <w:r w:rsidR="008E7F97">
        <w:rPr>
          <w:rFonts w:cs="Times New Roman"/>
          <w:lang w:eastAsia="ko-KR"/>
        </w:rPr>
        <w:t>, Chairman’s Notes</w:t>
      </w:r>
      <w:bookmarkEnd w:id="4"/>
    </w:p>
    <w:p w14:paraId="6DDA495A" w14:textId="40DACD99" w:rsidR="00F73C11" w:rsidRDefault="00F73C11" w:rsidP="001D607B">
      <w:pPr>
        <w:pStyle w:val="2222"/>
        <w:numPr>
          <w:ilvl w:val="0"/>
          <w:numId w:val="5"/>
        </w:numPr>
        <w:spacing w:after="120" w:line="288" w:lineRule="auto"/>
        <w:ind w:left="357" w:firstLineChars="0" w:hanging="357"/>
        <w:rPr>
          <w:rFonts w:cs="Times New Roman"/>
          <w:lang w:eastAsia="ko-KR"/>
        </w:rPr>
      </w:pPr>
      <w:bookmarkStart w:id="6" w:name="_Ref465698513"/>
      <w:r>
        <w:rPr>
          <w:rFonts w:cs="Times New Roman"/>
          <w:lang w:eastAsia="ko-KR"/>
        </w:rPr>
        <w:t>3GPP, RAN1#86bis, Chairman’s Notes</w:t>
      </w:r>
      <w:bookmarkEnd w:id="6"/>
    </w:p>
    <w:p w14:paraId="28DF4758" w14:textId="77777777" w:rsidR="00802A61" w:rsidRDefault="00802A61" w:rsidP="00802A61">
      <w:pPr>
        <w:pStyle w:val="2222"/>
        <w:spacing w:after="120" w:line="288" w:lineRule="auto"/>
        <w:ind w:left="357" w:firstLineChars="0" w:firstLine="0"/>
        <w:rPr>
          <w:rFonts w:cs="Times New Roman"/>
          <w:lang w:eastAsia="ko-KR"/>
        </w:rPr>
      </w:pPr>
    </w:p>
    <w:p w14:paraId="782294B9" w14:textId="77777777" w:rsidR="002B3B3B" w:rsidRPr="002B3B3B" w:rsidRDefault="002B3B3B" w:rsidP="00BB51CF">
      <w:pPr>
        <w:pStyle w:val="2222"/>
        <w:spacing w:after="120" w:line="288" w:lineRule="auto"/>
        <w:ind w:left="357" w:firstLineChars="0" w:firstLine="0"/>
        <w:rPr>
          <w:rFonts w:cs="Times New Roman"/>
          <w:lang w:eastAsia="ko-KR"/>
        </w:rPr>
      </w:pPr>
      <w:bookmarkStart w:id="7" w:name="_GoBack"/>
      <w:bookmarkEnd w:id="7"/>
    </w:p>
    <w:sectPr w:rsidR="002B3B3B" w:rsidRPr="002B3B3B"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647AB2" w15:done="0"/>
  <w15:commentEx w15:paraId="1182FD6E" w15:done="0"/>
  <w15:commentEx w15:paraId="48FA6E09" w15:done="0"/>
  <w15:commentEx w15:paraId="275A43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0F272" w14:textId="77777777" w:rsidR="00FD2723" w:rsidRDefault="00FD2723">
      <w:r>
        <w:separator/>
      </w:r>
    </w:p>
  </w:endnote>
  <w:endnote w:type="continuationSeparator" w:id="0">
    <w:p w14:paraId="39E7E7E8" w14:textId="77777777" w:rsidR="00FD2723" w:rsidRDefault="00FD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474AF5" w14:textId="77777777" w:rsidR="00FD2723" w:rsidRDefault="00FD2723">
      <w:r>
        <w:separator/>
      </w:r>
    </w:p>
  </w:footnote>
  <w:footnote w:type="continuationSeparator" w:id="0">
    <w:p w14:paraId="2935C7AA" w14:textId="77777777" w:rsidR="00FD2723" w:rsidRDefault="00FD2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4D51790"/>
    <w:multiLevelType w:val="hybridMultilevel"/>
    <w:tmpl w:val="454E0E38"/>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80E3486"/>
    <w:multiLevelType w:val="hybridMultilevel"/>
    <w:tmpl w:val="8D661C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0C12B99"/>
    <w:multiLevelType w:val="hybridMultilevel"/>
    <w:tmpl w:val="809A0AB4"/>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4">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C2394E"/>
    <w:multiLevelType w:val="hybridMultilevel"/>
    <w:tmpl w:val="40BCD2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9">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C861C8"/>
    <w:multiLevelType w:val="hybridMultilevel"/>
    <w:tmpl w:val="027E0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2">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3">
    <w:nsid w:val="6311562D"/>
    <w:multiLevelType w:val="hybridMultilevel"/>
    <w:tmpl w:val="6D665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6">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7"/>
  </w:num>
  <w:num w:numId="2">
    <w:abstractNumId w:val="12"/>
  </w:num>
  <w:num w:numId="3">
    <w:abstractNumId w:val="19"/>
  </w:num>
  <w:num w:numId="4">
    <w:abstractNumId w:val="27"/>
  </w:num>
  <w:num w:numId="5">
    <w:abstractNumId w:val="3"/>
  </w:num>
  <w:num w:numId="6">
    <w:abstractNumId w:val="22"/>
  </w:num>
  <w:num w:numId="7">
    <w:abstractNumId w:val="14"/>
  </w:num>
  <w:num w:numId="8">
    <w:abstractNumId w:val="25"/>
  </w:num>
  <w:num w:numId="9">
    <w:abstractNumId w:val="18"/>
  </w:num>
  <w:num w:numId="10">
    <w:abstractNumId w:val="11"/>
  </w:num>
  <w:num w:numId="11">
    <w:abstractNumId w:val="21"/>
  </w:num>
  <w:num w:numId="12">
    <w:abstractNumId w:val="0"/>
  </w:num>
  <w:num w:numId="13">
    <w:abstractNumId w:val="8"/>
  </w:num>
  <w:num w:numId="14">
    <w:abstractNumId w:val="4"/>
  </w:num>
  <w:num w:numId="15">
    <w:abstractNumId w:val="9"/>
  </w:num>
  <w:num w:numId="16">
    <w:abstractNumId w:val="15"/>
  </w:num>
  <w:num w:numId="17">
    <w:abstractNumId w:val="17"/>
  </w:num>
  <w:num w:numId="18">
    <w:abstractNumId w:val="10"/>
  </w:num>
  <w:num w:numId="19">
    <w:abstractNumId w:val="5"/>
  </w:num>
  <w:num w:numId="20">
    <w:abstractNumId w:val="6"/>
  </w:num>
  <w:num w:numId="21">
    <w:abstractNumId w:val="1"/>
  </w:num>
  <w:num w:numId="22">
    <w:abstractNumId w:val="16"/>
  </w:num>
  <w:num w:numId="23">
    <w:abstractNumId w:val="20"/>
  </w:num>
  <w:num w:numId="24">
    <w:abstractNumId w:val="26"/>
  </w:num>
  <w:num w:numId="25">
    <w:abstractNumId w:val="13"/>
  </w:num>
  <w:num w:numId="26">
    <w:abstractNumId w:val="2"/>
  </w:num>
  <w:num w:numId="27">
    <w:abstractNumId w:val="24"/>
  </w:num>
  <w:num w:numId="28">
    <w:abstractNumId w:val="2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2453"/>
    <w:rsid w:val="00073C42"/>
    <w:rsid w:val="000755B5"/>
    <w:rsid w:val="00076FF5"/>
    <w:rsid w:val="000775AB"/>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817"/>
    <w:rsid w:val="000A1D31"/>
    <w:rsid w:val="000A26F4"/>
    <w:rsid w:val="000A5315"/>
    <w:rsid w:val="000A591F"/>
    <w:rsid w:val="000A6336"/>
    <w:rsid w:val="000A77A6"/>
    <w:rsid w:val="000B0B99"/>
    <w:rsid w:val="000B25B1"/>
    <w:rsid w:val="000B2B68"/>
    <w:rsid w:val="000B4FD7"/>
    <w:rsid w:val="000B6637"/>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BD3"/>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7AD3"/>
    <w:rsid w:val="0013023F"/>
    <w:rsid w:val="0013041F"/>
    <w:rsid w:val="00130A5C"/>
    <w:rsid w:val="00131748"/>
    <w:rsid w:val="00132CCB"/>
    <w:rsid w:val="00133026"/>
    <w:rsid w:val="00135071"/>
    <w:rsid w:val="00135EB0"/>
    <w:rsid w:val="001363C4"/>
    <w:rsid w:val="00136E4B"/>
    <w:rsid w:val="00137048"/>
    <w:rsid w:val="00137383"/>
    <w:rsid w:val="001379DE"/>
    <w:rsid w:val="00140E28"/>
    <w:rsid w:val="0014343A"/>
    <w:rsid w:val="00143869"/>
    <w:rsid w:val="00146DE6"/>
    <w:rsid w:val="001471E4"/>
    <w:rsid w:val="00147305"/>
    <w:rsid w:val="001503B7"/>
    <w:rsid w:val="0015445A"/>
    <w:rsid w:val="00162392"/>
    <w:rsid w:val="00162B30"/>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3721"/>
    <w:rsid w:val="00184848"/>
    <w:rsid w:val="001850D6"/>
    <w:rsid w:val="00186DBE"/>
    <w:rsid w:val="00186FB0"/>
    <w:rsid w:val="001911AC"/>
    <w:rsid w:val="0019161B"/>
    <w:rsid w:val="00192E87"/>
    <w:rsid w:val="0019499E"/>
    <w:rsid w:val="00196998"/>
    <w:rsid w:val="00197BA4"/>
    <w:rsid w:val="001A0302"/>
    <w:rsid w:val="001A2884"/>
    <w:rsid w:val="001A3681"/>
    <w:rsid w:val="001A3AFD"/>
    <w:rsid w:val="001A3EC6"/>
    <w:rsid w:val="001A53DF"/>
    <w:rsid w:val="001A56C7"/>
    <w:rsid w:val="001B010D"/>
    <w:rsid w:val="001B1FAD"/>
    <w:rsid w:val="001B26D3"/>
    <w:rsid w:val="001B620C"/>
    <w:rsid w:val="001B7B86"/>
    <w:rsid w:val="001C06AA"/>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51D6"/>
    <w:rsid w:val="001D524E"/>
    <w:rsid w:val="001D607B"/>
    <w:rsid w:val="001D61B8"/>
    <w:rsid w:val="001D6952"/>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9F6"/>
    <w:rsid w:val="00245C3D"/>
    <w:rsid w:val="002469F1"/>
    <w:rsid w:val="0024758D"/>
    <w:rsid w:val="00251DAC"/>
    <w:rsid w:val="0025287D"/>
    <w:rsid w:val="00253605"/>
    <w:rsid w:val="0025697E"/>
    <w:rsid w:val="00257528"/>
    <w:rsid w:val="002576FF"/>
    <w:rsid w:val="00257F7E"/>
    <w:rsid w:val="00261808"/>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37"/>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3B3B"/>
    <w:rsid w:val="002B4C6E"/>
    <w:rsid w:val="002B52C6"/>
    <w:rsid w:val="002B57DB"/>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33E"/>
    <w:rsid w:val="002E39D5"/>
    <w:rsid w:val="002E5EC2"/>
    <w:rsid w:val="002E60AB"/>
    <w:rsid w:val="002F00C5"/>
    <w:rsid w:val="002F28D8"/>
    <w:rsid w:val="002F47A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823"/>
    <w:rsid w:val="00323455"/>
    <w:rsid w:val="003237AF"/>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A78"/>
    <w:rsid w:val="003F0FE2"/>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6BC4"/>
    <w:rsid w:val="004204AA"/>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38B"/>
    <w:rsid w:val="00493A37"/>
    <w:rsid w:val="004A0A2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501E42"/>
    <w:rsid w:val="00502F63"/>
    <w:rsid w:val="00503993"/>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1F4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4BB"/>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31F"/>
    <w:rsid w:val="006255CB"/>
    <w:rsid w:val="00627509"/>
    <w:rsid w:val="00630E9A"/>
    <w:rsid w:val="00631C9C"/>
    <w:rsid w:val="0063477E"/>
    <w:rsid w:val="00634989"/>
    <w:rsid w:val="006377FF"/>
    <w:rsid w:val="00642A83"/>
    <w:rsid w:val="00643083"/>
    <w:rsid w:val="00644E65"/>
    <w:rsid w:val="006458B7"/>
    <w:rsid w:val="00645E63"/>
    <w:rsid w:val="00647880"/>
    <w:rsid w:val="0065003C"/>
    <w:rsid w:val="006515BC"/>
    <w:rsid w:val="00651A61"/>
    <w:rsid w:val="006527CE"/>
    <w:rsid w:val="00653A11"/>
    <w:rsid w:val="00657F0C"/>
    <w:rsid w:val="006608B5"/>
    <w:rsid w:val="00660ECE"/>
    <w:rsid w:val="006610EE"/>
    <w:rsid w:val="00661535"/>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096"/>
    <w:rsid w:val="00683595"/>
    <w:rsid w:val="00683969"/>
    <w:rsid w:val="00684B10"/>
    <w:rsid w:val="00685BF2"/>
    <w:rsid w:val="00690293"/>
    <w:rsid w:val="00690437"/>
    <w:rsid w:val="006918CE"/>
    <w:rsid w:val="0069233F"/>
    <w:rsid w:val="00694A86"/>
    <w:rsid w:val="00694BC6"/>
    <w:rsid w:val="00696206"/>
    <w:rsid w:val="00696E55"/>
    <w:rsid w:val="006A0925"/>
    <w:rsid w:val="006A25EB"/>
    <w:rsid w:val="006A2D38"/>
    <w:rsid w:val="006A6D89"/>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1CE"/>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4BD2"/>
    <w:rsid w:val="006F4D44"/>
    <w:rsid w:val="006F4D8E"/>
    <w:rsid w:val="006F6EF9"/>
    <w:rsid w:val="006F79E1"/>
    <w:rsid w:val="006F7BCF"/>
    <w:rsid w:val="00701AEC"/>
    <w:rsid w:val="0070274F"/>
    <w:rsid w:val="00705B9C"/>
    <w:rsid w:val="00706011"/>
    <w:rsid w:val="0070636F"/>
    <w:rsid w:val="00707D33"/>
    <w:rsid w:val="0071081E"/>
    <w:rsid w:val="007110E6"/>
    <w:rsid w:val="00711976"/>
    <w:rsid w:val="007130BE"/>
    <w:rsid w:val="00714030"/>
    <w:rsid w:val="007155D3"/>
    <w:rsid w:val="00715ED8"/>
    <w:rsid w:val="007177ED"/>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3A41"/>
    <w:rsid w:val="00755AD7"/>
    <w:rsid w:val="00756864"/>
    <w:rsid w:val="00760CE8"/>
    <w:rsid w:val="00761697"/>
    <w:rsid w:val="007625EC"/>
    <w:rsid w:val="007627EB"/>
    <w:rsid w:val="007658A6"/>
    <w:rsid w:val="00766BA8"/>
    <w:rsid w:val="00771F90"/>
    <w:rsid w:val="007728C1"/>
    <w:rsid w:val="0077429E"/>
    <w:rsid w:val="00774491"/>
    <w:rsid w:val="00775996"/>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73AE"/>
    <w:rsid w:val="00797420"/>
    <w:rsid w:val="00797B10"/>
    <w:rsid w:val="007A2CF0"/>
    <w:rsid w:val="007A3D39"/>
    <w:rsid w:val="007A3DB5"/>
    <w:rsid w:val="007B299C"/>
    <w:rsid w:val="007B2A97"/>
    <w:rsid w:val="007B3ED7"/>
    <w:rsid w:val="007B49B4"/>
    <w:rsid w:val="007B6146"/>
    <w:rsid w:val="007C0F1D"/>
    <w:rsid w:val="007C1FEB"/>
    <w:rsid w:val="007C25EB"/>
    <w:rsid w:val="007C5842"/>
    <w:rsid w:val="007C6231"/>
    <w:rsid w:val="007C7CD0"/>
    <w:rsid w:val="007D0F88"/>
    <w:rsid w:val="007D3572"/>
    <w:rsid w:val="007D3B92"/>
    <w:rsid w:val="007D7A62"/>
    <w:rsid w:val="007E1D9C"/>
    <w:rsid w:val="007E42C7"/>
    <w:rsid w:val="007E57D0"/>
    <w:rsid w:val="007E5B68"/>
    <w:rsid w:val="007E63F4"/>
    <w:rsid w:val="007E7FB0"/>
    <w:rsid w:val="007F400E"/>
    <w:rsid w:val="007F75CB"/>
    <w:rsid w:val="007F76E5"/>
    <w:rsid w:val="00800FF4"/>
    <w:rsid w:val="00802A3E"/>
    <w:rsid w:val="00802A61"/>
    <w:rsid w:val="00802B57"/>
    <w:rsid w:val="0080308A"/>
    <w:rsid w:val="00804239"/>
    <w:rsid w:val="0080482F"/>
    <w:rsid w:val="00804EB4"/>
    <w:rsid w:val="0080578A"/>
    <w:rsid w:val="00806712"/>
    <w:rsid w:val="00806F56"/>
    <w:rsid w:val="00807B70"/>
    <w:rsid w:val="0081007A"/>
    <w:rsid w:val="00810FF3"/>
    <w:rsid w:val="00812A05"/>
    <w:rsid w:val="00812B7C"/>
    <w:rsid w:val="00813104"/>
    <w:rsid w:val="0081357E"/>
    <w:rsid w:val="00814AD0"/>
    <w:rsid w:val="00814EE4"/>
    <w:rsid w:val="00815694"/>
    <w:rsid w:val="008166DC"/>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3D16"/>
    <w:rsid w:val="008446DE"/>
    <w:rsid w:val="00845257"/>
    <w:rsid w:val="0085153B"/>
    <w:rsid w:val="00852FCA"/>
    <w:rsid w:val="00855EBE"/>
    <w:rsid w:val="00860184"/>
    <w:rsid w:val="00860ECC"/>
    <w:rsid w:val="00861ED9"/>
    <w:rsid w:val="00862A8D"/>
    <w:rsid w:val="0086401C"/>
    <w:rsid w:val="008640F9"/>
    <w:rsid w:val="00864E80"/>
    <w:rsid w:val="00866E62"/>
    <w:rsid w:val="008673DC"/>
    <w:rsid w:val="008677FE"/>
    <w:rsid w:val="0086788A"/>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9678B"/>
    <w:rsid w:val="008A026C"/>
    <w:rsid w:val="008A12CF"/>
    <w:rsid w:val="008A3312"/>
    <w:rsid w:val="008A4260"/>
    <w:rsid w:val="008A4B3A"/>
    <w:rsid w:val="008A4D2F"/>
    <w:rsid w:val="008A4E83"/>
    <w:rsid w:val="008A60FF"/>
    <w:rsid w:val="008A6641"/>
    <w:rsid w:val="008A7736"/>
    <w:rsid w:val="008B2920"/>
    <w:rsid w:val="008B494B"/>
    <w:rsid w:val="008B6030"/>
    <w:rsid w:val="008B6FD7"/>
    <w:rsid w:val="008C0511"/>
    <w:rsid w:val="008C3FDD"/>
    <w:rsid w:val="008C5D63"/>
    <w:rsid w:val="008C7A40"/>
    <w:rsid w:val="008D2E15"/>
    <w:rsid w:val="008D324A"/>
    <w:rsid w:val="008D390E"/>
    <w:rsid w:val="008D5A50"/>
    <w:rsid w:val="008D5BAB"/>
    <w:rsid w:val="008D5BB7"/>
    <w:rsid w:val="008E0543"/>
    <w:rsid w:val="008E0782"/>
    <w:rsid w:val="008E1091"/>
    <w:rsid w:val="008E158C"/>
    <w:rsid w:val="008E1CBB"/>
    <w:rsid w:val="008E1EB9"/>
    <w:rsid w:val="008E686B"/>
    <w:rsid w:val="008E7F97"/>
    <w:rsid w:val="008F16B4"/>
    <w:rsid w:val="008F2B67"/>
    <w:rsid w:val="008F301F"/>
    <w:rsid w:val="008F3F16"/>
    <w:rsid w:val="008F55A4"/>
    <w:rsid w:val="008F58AD"/>
    <w:rsid w:val="008F6B64"/>
    <w:rsid w:val="00901A1C"/>
    <w:rsid w:val="00902F8A"/>
    <w:rsid w:val="009038A9"/>
    <w:rsid w:val="009042DA"/>
    <w:rsid w:val="00904908"/>
    <w:rsid w:val="009078A9"/>
    <w:rsid w:val="00907AE4"/>
    <w:rsid w:val="00907CE5"/>
    <w:rsid w:val="009103AF"/>
    <w:rsid w:val="009112F8"/>
    <w:rsid w:val="00911CDE"/>
    <w:rsid w:val="0091365E"/>
    <w:rsid w:val="009170D7"/>
    <w:rsid w:val="00917BD8"/>
    <w:rsid w:val="0092003A"/>
    <w:rsid w:val="00921C98"/>
    <w:rsid w:val="0092441A"/>
    <w:rsid w:val="00924866"/>
    <w:rsid w:val="0092530C"/>
    <w:rsid w:val="00925AA2"/>
    <w:rsid w:val="00931E59"/>
    <w:rsid w:val="009322F2"/>
    <w:rsid w:val="00933BB5"/>
    <w:rsid w:val="0093725F"/>
    <w:rsid w:val="00937E33"/>
    <w:rsid w:val="009446EA"/>
    <w:rsid w:val="00945001"/>
    <w:rsid w:val="009459E4"/>
    <w:rsid w:val="00947445"/>
    <w:rsid w:val="009502CE"/>
    <w:rsid w:val="0095220B"/>
    <w:rsid w:val="00952316"/>
    <w:rsid w:val="00952A68"/>
    <w:rsid w:val="00952B7C"/>
    <w:rsid w:val="009532C0"/>
    <w:rsid w:val="00954215"/>
    <w:rsid w:val="00954A84"/>
    <w:rsid w:val="009564A8"/>
    <w:rsid w:val="0096225A"/>
    <w:rsid w:val="009623EE"/>
    <w:rsid w:val="00964FE6"/>
    <w:rsid w:val="00967D6D"/>
    <w:rsid w:val="00970EF2"/>
    <w:rsid w:val="00970FEF"/>
    <w:rsid w:val="00972491"/>
    <w:rsid w:val="00972D70"/>
    <w:rsid w:val="00975CC7"/>
    <w:rsid w:val="00976F41"/>
    <w:rsid w:val="00977E64"/>
    <w:rsid w:val="009800A7"/>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630A"/>
    <w:rsid w:val="00996D1C"/>
    <w:rsid w:val="009A067C"/>
    <w:rsid w:val="009A20C6"/>
    <w:rsid w:val="009A4121"/>
    <w:rsid w:val="009A546A"/>
    <w:rsid w:val="009A5C60"/>
    <w:rsid w:val="009B245D"/>
    <w:rsid w:val="009B37A5"/>
    <w:rsid w:val="009B40B4"/>
    <w:rsid w:val="009B4837"/>
    <w:rsid w:val="009B78C4"/>
    <w:rsid w:val="009B7F8D"/>
    <w:rsid w:val="009C09A4"/>
    <w:rsid w:val="009C2DD9"/>
    <w:rsid w:val="009C3A0D"/>
    <w:rsid w:val="009C43E2"/>
    <w:rsid w:val="009C51F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653B"/>
    <w:rsid w:val="00A0774C"/>
    <w:rsid w:val="00A109F3"/>
    <w:rsid w:val="00A11BF8"/>
    <w:rsid w:val="00A12A90"/>
    <w:rsid w:val="00A13B08"/>
    <w:rsid w:val="00A16523"/>
    <w:rsid w:val="00A171D5"/>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67F83"/>
    <w:rsid w:val="00A70256"/>
    <w:rsid w:val="00A70D7D"/>
    <w:rsid w:val="00A7142C"/>
    <w:rsid w:val="00A72042"/>
    <w:rsid w:val="00A72270"/>
    <w:rsid w:val="00A725D8"/>
    <w:rsid w:val="00A728C7"/>
    <w:rsid w:val="00A7299D"/>
    <w:rsid w:val="00A73098"/>
    <w:rsid w:val="00A734CC"/>
    <w:rsid w:val="00A741C2"/>
    <w:rsid w:val="00A7437D"/>
    <w:rsid w:val="00A74895"/>
    <w:rsid w:val="00A81B30"/>
    <w:rsid w:val="00A81B80"/>
    <w:rsid w:val="00A81B88"/>
    <w:rsid w:val="00A83127"/>
    <w:rsid w:val="00A83669"/>
    <w:rsid w:val="00A846F3"/>
    <w:rsid w:val="00A84E99"/>
    <w:rsid w:val="00A85F48"/>
    <w:rsid w:val="00A86177"/>
    <w:rsid w:val="00A87C8E"/>
    <w:rsid w:val="00A930E9"/>
    <w:rsid w:val="00A9571F"/>
    <w:rsid w:val="00A96360"/>
    <w:rsid w:val="00A964FE"/>
    <w:rsid w:val="00A96DBF"/>
    <w:rsid w:val="00A9778A"/>
    <w:rsid w:val="00A97967"/>
    <w:rsid w:val="00AA0A55"/>
    <w:rsid w:val="00AA10C3"/>
    <w:rsid w:val="00AA26F6"/>
    <w:rsid w:val="00AA2DDB"/>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34BA"/>
    <w:rsid w:val="00B2681C"/>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A0940"/>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29C4"/>
    <w:rsid w:val="00BC5ECA"/>
    <w:rsid w:val="00BC6B61"/>
    <w:rsid w:val="00BD123B"/>
    <w:rsid w:val="00BD215F"/>
    <w:rsid w:val="00BD33B2"/>
    <w:rsid w:val="00BD4339"/>
    <w:rsid w:val="00BD4462"/>
    <w:rsid w:val="00BD7DAB"/>
    <w:rsid w:val="00BE1A0A"/>
    <w:rsid w:val="00BE25BC"/>
    <w:rsid w:val="00BE2BD0"/>
    <w:rsid w:val="00BE2BF8"/>
    <w:rsid w:val="00BE3569"/>
    <w:rsid w:val="00BE389E"/>
    <w:rsid w:val="00BE398D"/>
    <w:rsid w:val="00BE3D38"/>
    <w:rsid w:val="00BE447E"/>
    <w:rsid w:val="00BE5030"/>
    <w:rsid w:val="00BE540C"/>
    <w:rsid w:val="00BE66B6"/>
    <w:rsid w:val="00BE6CA2"/>
    <w:rsid w:val="00BE77AD"/>
    <w:rsid w:val="00BE7E89"/>
    <w:rsid w:val="00BF0BE6"/>
    <w:rsid w:val="00BF216C"/>
    <w:rsid w:val="00BF26A0"/>
    <w:rsid w:val="00BF2C7B"/>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4AF"/>
    <w:rsid w:val="00CA0739"/>
    <w:rsid w:val="00CA0983"/>
    <w:rsid w:val="00CA18DB"/>
    <w:rsid w:val="00CA1F5C"/>
    <w:rsid w:val="00CA220D"/>
    <w:rsid w:val="00CA22E2"/>
    <w:rsid w:val="00CA37ED"/>
    <w:rsid w:val="00CA56C6"/>
    <w:rsid w:val="00CA7883"/>
    <w:rsid w:val="00CB0153"/>
    <w:rsid w:val="00CB0296"/>
    <w:rsid w:val="00CB0560"/>
    <w:rsid w:val="00CB1F70"/>
    <w:rsid w:val="00CB25C5"/>
    <w:rsid w:val="00CB2C08"/>
    <w:rsid w:val="00CB3FA8"/>
    <w:rsid w:val="00CB414B"/>
    <w:rsid w:val="00CB7374"/>
    <w:rsid w:val="00CB79AA"/>
    <w:rsid w:val="00CB7DB8"/>
    <w:rsid w:val="00CC109A"/>
    <w:rsid w:val="00CC1560"/>
    <w:rsid w:val="00CC27A1"/>
    <w:rsid w:val="00CC29CE"/>
    <w:rsid w:val="00CC2EC6"/>
    <w:rsid w:val="00CC423C"/>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09D"/>
    <w:rsid w:val="00CE6378"/>
    <w:rsid w:val="00CE7314"/>
    <w:rsid w:val="00CE7370"/>
    <w:rsid w:val="00CE7998"/>
    <w:rsid w:val="00CE7F74"/>
    <w:rsid w:val="00CF03A8"/>
    <w:rsid w:val="00CF0C5D"/>
    <w:rsid w:val="00CF32AB"/>
    <w:rsid w:val="00CF344A"/>
    <w:rsid w:val="00CF359A"/>
    <w:rsid w:val="00CF3790"/>
    <w:rsid w:val="00CF3A95"/>
    <w:rsid w:val="00CF3B66"/>
    <w:rsid w:val="00CF4F42"/>
    <w:rsid w:val="00CF57C7"/>
    <w:rsid w:val="00CF6AD3"/>
    <w:rsid w:val="00CF7537"/>
    <w:rsid w:val="00CF7C58"/>
    <w:rsid w:val="00D05563"/>
    <w:rsid w:val="00D06D97"/>
    <w:rsid w:val="00D07B94"/>
    <w:rsid w:val="00D07E86"/>
    <w:rsid w:val="00D07EC2"/>
    <w:rsid w:val="00D10778"/>
    <w:rsid w:val="00D10FA1"/>
    <w:rsid w:val="00D11A6D"/>
    <w:rsid w:val="00D1202A"/>
    <w:rsid w:val="00D13806"/>
    <w:rsid w:val="00D147F5"/>
    <w:rsid w:val="00D14C5D"/>
    <w:rsid w:val="00D154BD"/>
    <w:rsid w:val="00D15929"/>
    <w:rsid w:val="00D15A2A"/>
    <w:rsid w:val="00D16868"/>
    <w:rsid w:val="00D17DCE"/>
    <w:rsid w:val="00D21563"/>
    <w:rsid w:val="00D22CEF"/>
    <w:rsid w:val="00D2719E"/>
    <w:rsid w:val="00D2759E"/>
    <w:rsid w:val="00D27B3D"/>
    <w:rsid w:val="00D3051E"/>
    <w:rsid w:val="00D31D6A"/>
    <w:rsid w:val="00D32097"/>
    <w:rsid w:val="00D33009"/>
    <w:rsid w:val="00D33ACD"/>
    <w:rsid w:val="00D348E4"/>
    <w:rsid w:val="00D40DAB"/>
    <w:rsid w:val="00D4171F"/>
    <w:rsid w:val="00D430DB"/>
    <w:rsid w:val="00D5026F"/>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1842"/>
    <w:rsid w:val="00D72E1A"/>
    <w:rsid w:val="00D74EF6"/>
    <w:rsid w:val="00D8023F"/>
    <w:rsid w:val="00D82B0E"/>
    <w:rsid w:val="00D84E2B"/>
    <w:rsid w:val="00D8585C"/>
    <w:rsid w:val="00D87747"/>
    <w:rsid w:val="00D87CA4"/>
    <w:rsid w:val="00D90384"/>
    <w:rsid w:val="00D90C34"/>
    <w:rsid w:val="00D93BE3"/>
    <w:rsid w:val="00D94390"/>
    <w:rsid w:val="00D945AF"/>
    <w:rsid w:val="00D9542E"/>
    <w:rsid w:val="00D957EA"/>
    <w:rsid w:val="00D958E3"/>
    <w:rsid w:val="00DA19A1"/>
    <w:rsid w:val="00DA5683"/>
    <w:rsid w:val="00DA711A"/>
    <w:rsid w:val="00DB11AA"/>
    <w:rsid w:val="00DB11F4"/>
    <w:rsid w:val="00DB14D9"/>
    <w:rsid w:val="00DB18A3"/>
    <w:rsid w:val="00DB20BE"/>
    <w:rsid w:val="00DB27F9"/>
    <w:rsid w:val="00DB3288"/>
    <w:rsid w:val="00DC0010"/>
    <w:rsid w:val="00DC1896"/>
    <w:rsid w:val="00DC19D1"/>
    <w:rsid w:val="00DC1A29"/>
    <w:rsid w:val="00DC1D4C"/>
    <w:rsid w:val="00DC2782"/>
    <w:rsid w:val="00DC3F52"/>
    <w:rsid w:val="00DC4267"/>
    <w:rsid w:val="00DC4A9D"/>
    <w:rsid w:val="00DC4EE4"/>
    <w:rsid w:val="00DC5CA8"/>
    <w:rsid w:val="00DC5DB3"/>
    <w:rsid w:val="00DD0B61"/>
    <w:rsid w:val="00DD1DCF"/>
    <w:rsid w:val="00DD2039"/>
    <w:rsid w:val="00DD2ED7"/>
    <w:rsid w:val="00DD356D"/>
    <w:rsid w:val="00DD3A0A"/>
    <w:rsid w:val="00DD41C8"/>
    <w:rsid w:val="00DD6237"/>
    <w:rsid w:val="00DE135B"/>
    <w:rsid w:val="00DE13AB"/>
    <w:rsid w:val="00DE1C7E"/>
    <w:rsid w:val="00DE31AD"/>
    <w:rsid w:val="00DE4619"/>
    <w:rsid w:val="00DE714A"/>
    <w:rsid w:val="00DF27CE"/>
    <w:rsid w:val="00DF28ED"/>
    <w:rsid w:val="00DF2CB8"/>
    <w:rsid w:val="00DF353D"/>
    <w:rsid w:val="00DF3A66"/>
    <w:rsid w:val="00DF3E32"/>
    <w:rsid w:val="00DF73AC"/>
    <w:rsid w:val="00DF7613"/>
    <w:rsid w:val="00E007C7"/>
    <w:rsid w:val="00E009A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520C"/>
    <w:rsid w:val="00E2793E"/>
    <w:rsid w:val="00E3384C"/>
    <w:rsid w:val="00E34E86"/>
    <w:rsid w:val="00E35478"/>
    <w:rsid w:val="00E359CA"/>
    <w:rsid w:val="00E3673D"/>
    <w:rsid w:val="00E41835"/>
    <w:rsid w:val="00E42776"/>
    <w:rsid w:val="00E43BD5"/>
    <w:rsid w:val="00E4454D"/>
    <w:rsid w:val="00E45DD4"/>
    <w:rsid w:val="00E45E67"/>
    <w:rsid w:val="00E46774"/>
    <w:rsid w:val="00E468B7"/>
    <w:rsid w:val="00E50821"/>
    <w:rsid w:val="00E518D9"/>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D47"/>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3BE"/>
    <w:rsid w:val="00EC1B2D"/>
    <w:rsid w:val="00EC1D3E"/>
    <w:rsid w:val="00EC281A"/>
    <w:rsid w:val="00EC3ACA"/>
    <w:rsid w:val="00EC4AF7"/>
    <w:rsid w:val="00EC5328"/>
    <w:rsid w:val="00EC62BA"/>
    <w:rsid w:val="00ED00DE"/>
    <w:rsid w:val="00ED048F"/>
    <w:rsid w:val="00ED0992"/>
    <w:rsid w:val="00ED0A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D83"/>
    <w:rsid w:val="00F01FD0"/>
    <w:rsid w:val="00F0387E"/>
    <w:rsid w:val="00F03B43"/>
    <w:rsid w:val="00F040F9"/>
    <w:rsid w:val="00F06541"/>
    <w:rsid w:val="00F070D6"/>
    <w:rsid w:val="00F07F4E"/>
    <w:rsid w:val="00F11730"/>
    <w:rsid w:val="00F12AD3"/>
    <w:rsid w:val="00F133E1"/>
    <w:rsid w:val="00F1444B"/>
    <w:rsid w:val="00F15D19"/>
    <w:rsid w:val="00F16046"/>
    <w:rsid w:val="00F173FD"/>
    <w:rsid w:val="00F2058B"/>
    <w:rsid w:val="00F20DB4"/>
    <w:rsid w:val="00F212BA"/>
    <w:rsid w:val="00F229F9"/>
    <w:rsid w:val="00F2372B"/>
    <w:rsid w:val="00F2776C"/>
    <w:rsid w:val="00F27862"/>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3C11"/>
    <w:rsid w:val="00F74897"/>
    <w:rsid w:val="00F74937"/>
    <w:rsid w:val="00F7496A"/>
    <w:rsid w:val="00F774C1"/>
    <w:rsid w:val="00F809BC"/>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6085"/>
    <w:rsid w:val="00F97AB2"/>
    <w:rsid w:val="00FA1886"/>
    <w:rsid w:val="00FA1977"/>
    <w:rsid w:val="00FA37F1"/>
    <w:rsid w:val="00FA49ED"/>
    <w:rsid w:val="00FA73F2"/>
    <w:rsid w:val="00FA7C6D"/>
    <w:rsid w:val="00FB03EA"/>
    <w:rsid w:val="00FB1962"/>
    <w:rsid w:val="00FB4F84"/>
    <w:rsid w:val="00FB52F3"/>
    <w:rsid w:val="00FB56F8"/>
    <w:rsid w:val="00FB6B74"/>
    <w:rsid w:val="00FB6C6B"/>
    <w:rsid w:val="00FB7598"/>
    <w:rsid w:val="00FB7C17"/>
    <w:rsid w:val="00FC0D33"/>
    <w:rsid w:val="00FC1D4F"/>
    <w:rsid w:val="00FC260D"/>
    <w:rsid w:val="00FC2BA3"/>
    <w:rsid w:val="00FC6C75"/>
    <w:rsid w:val="00FC71D7"/>
    <w:rsid w:val="00FC79E0"/>
    <w:rsid w:val="00FD0D5B"/>
    <w:rsid w:val="00FD1195"/>
    <w:rsid w:val="00FD194D"/>
    <w:rsid w:val="00FD2723"/>
    <w:rsid w:val="00FD2879"/>
    <w:rsid w:val="00FD3250"/>
    <w:rsid w:val="00FD3BD9"/>
    <w:rsid w:val="00FD4F94"/>
    <w:rsid w:val="00FD73F6"/>
    <w:rsid w:val="00FD7DAE"/>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42904376">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8E3B4-A9CA-4946-AF0C-224CB00E3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2606</TotalTime>
  <Pages>3</Pages>
  <Words>1022</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93</cp:revision>
  <cp:lastPrinted>2012-03-15T10:36:00Z</cp:lastPrinted>
  <dcterms:created xsi:type="dcterms:W3CDTF">2016-05-03T16:22:00Z</dcterms:created>
  <dcterms:modified xsi:type="dcterms:W3CDTF">2016-11-04T07:20:00Z</dcterms:modified>
</cp:coreProperties>
</file>